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4CF2" w14:textId="02AC9092" w:rsidR="00265C1B" w:rsidRPr="00265C1B" w:rsidRDefault="00265C1B" w:rsidP="00265C1B">
      <w:pPr>
        <w:jc w:val="center"/>
        <w:rPr>
          <w:b/>
          <w:bCs/>
          <w:sz w:val="28"/>
          <w:szCs w:val="28"/>
          <w:u w:val="single"/>
        </w:rPr>
      </w:pPr>
      <w:r w:rsidRPr="00265C1B">
        <w:rPr>
          <w:sz w:val="28"/>
          <w:szCs w:val="28"/>
        </w:rPr>
        <w:t>T</w:t>
      </w:r>
      <w:r w:rsidRPr="00265C1B">
        <w:rPr>
          <w:b/>
          <w:bCs/>
          <w:sz w:val="28"/>
          <w:szCs w:val="28"/>
          <w:u w:val="single"/>
        </w:rPr>
        <w:t xml:space="preserve">he </w:t>
      </w:r>
      <w:r w:rsidR="0050647E" w:rsidRPr="00265C1B">
        <w:rPr>
          <w:b/>
          <w:bCs/>
          <w:sz w:val="28"/>
          <w:szCs w:val="28"/>
          <w:u w:val="single"/>
        </w:rPr>
        <w:t>Ukulele</w:t>
      </w:r>
      <w:r w:rsidRPr="00265C1B">
        <w:rPr>
          <w:b/>
          <w:bCs/>
          <w:sz w:val="28"/>
          <w:szCs w:val="28"/>
          <w:u w:val="single"/>
        </w:rPr>
        <w:t xml:space="preserve"> Band of Bury Safeguarding Policy</w:t>
      </w:r>
    </w:p>
    <w:p w14:paraId="2B752DB0" w14:textId="496671BC" w:rsidR="00265C1B" w:rsidRDefault="00265C1B" w:rsidP="00265C1B">
      <w:pPr>
        <w:jc w:val="center"/>
        <w:rPr>
          <w:sz w:val="28"/>
          <w:szCs w:val="28"/>
        </w:rPr>
      </w:pPr>
    </w:p>
    <w:p w14:paraId="7A2606FF" w14:textId="71C970B9" w:rsidR="00265C1B" w:rsidRDefault="00265C1B" w:rsidP="00265C1B">
      <w:pPr>
        <w:rPr>
          <w:b/>
          <w:bCs/>
          <w:sz w:val="28"/>
          <w:szCs w:val="28"/>
          <w:u w:val="single"/>
        </w:rPr>
      </w:pPr>
      <w:r w:rsidRPr="00265C1B">
        <w:rPr>
          <w:b/>
          <w:bCs/>
          <w:sz w:val="28"/>
          <w:szCs w:val="28"/>
          <w:u w:val="single"/>
        </w:rPr>
        <w:t>Legal Context</w:t>
      </w:r>
    </w:p>
    <w:p w14:paraId="57F65BFF" w14:textId="2A848287" w:rsidR="00265C1B" w:rsidRDefault="00265C1B" w:rsidP="00265C1B">
      <w:pPr>
        <w:rPr>
          <w:sz w:val="28"/>
          <w:szCs w:val="28"/>
        </w:rPr>
      </w:pPr>
    </w:p>
    <w:p w14:paraId="38903568" w14:textId="2E175D76" w:rsidR="00265C1B" w:rsidRDefault="00265C1B" w:rsidP="00265C1B">
      <w:pPr>
        <w:rPr>
          <w:sz w:val="28"/>
          <w:szCs w:val="28"/>
        </w:rPr>
      </w:pPr>
      <w:r>
        <w:rPr>
          <w:sz w:val="28"/>
          <w:szCs w:val="28"/>
        </w:rPr>
        <w:t>The Law requires any organisation involving young people and /or vulnerable adults to take all reasonable measures to ensure that the risk of harm to their welfare are minimised, and w</w:t>
      </w:r>
      <w:r w:rsidR="005328FA">
        <w:rPr>
          <w:sz w:val="28"/>
          <w:szCs w:val="28"/>
        </w:rPr>
        <w:t>h</w:t>
      </w:r>
      <w:r>
        <w:rPr>
          <w:sz w:val="28"/>
          <w:szCs w:val="28"/>
        </w:rPr>
        <w:t>ere  there are concerns, to share them with other local agencies</w:t>
      </w:r>
      <w:r w:rsidR="00A126DE">
        <w:rPr>
          <w:sz w:val="28"/>
          <w:szCs w:val="28"/>
        </w:rPr>
        <w:t>.</w:t>
      </w:r>
      <w:r>
        <w:rPr>
          <w:sz w:val="28"/>
          <w:szCs w:val="28"/>
        </w:rPr>
        <w:t xml:space="preserve"> The</w:t>
      </w:r>
      <w:r w:rsidR="00240954">
        <w:rPr>
          <w:sz w:val="28"/>
          <w:szCs w:val="28"/>
        </w:rPr>
        <w:t xml:space="preserve"> </w:t>
      </w:r>
      <w:r>
        <w:rPr>
          <w:sz w:val="28"/>
          <w:szCs w:val="28"/>
        </w:rPr>
        <w:t>relevant legal requirements arise from:-</w:t>
      </w:r>
    </w:p>
    <w:p w14:paraId="5C0D3E81" w14:textId="0323CB09" w:rsidR="00240954" w:rsidRDefault="00240954" w:rsidP="00265C1B">
      <w:pPr>
        <w:rPr>
          <w:sz w:val="28"/>
          <w:szCs w:val="28"/>
        </w:rPr>
      </w:pPr>
    </w:p>
    <w:p w14:paraId="0F30C887" w14:textId="4AD64199" w:rsidR="00240954" w:rsidRDefault="00240954" w:rsidP="00265C1B">
      <w:pPr>
        <w:rPr>
          <w:sz w:val="28"/>
          <w:szCs w:val="28"/>
        </w:rPr>
      </w:pPr>
      <w:r>
        <w:rPr>
          <w:sz w:val="28"/>
          <w:szCs w:val="28"/>
        </w:rPr>
        <w:t>The Human Rights Act (1998)</w:t>
      </w:r>
    </w:p>
    <w:p w14:paraId="766C67BA" w14:textId="0E7496C4" w:rsidR="00240954" w:rsidRDefault="00240954" w:rsidP="00265C1B">
      <w:pPr>
        <w:rPr>
          <w:sz w:val="28"/>
          <w:szCs w:val="28"/>
        </w:rPr>
      </w:pPr>
      <w:r>
        <w:rPr>
          <w:sz w:val="28"/>
          <w:szCs w:val="28"/>
        </w:rPr>
        <w:t>General Data Protection Regulations and Data Protection Act (2018)</w:t>
      </w:r>
    </w:p>
    <w:p w14:paraId="6ABE031B" w14:textId="6CFBC532" w:rsidR="00240954" w:rsidRDefault="00240954" w:rsidP="00265C1B">
      <w:pPr>
        <w:rPr>
          <w:sz w:val="28"/>
          <w:szCs w:val="28"/>
        </w:rPr>
      </w:pPr>
      <w:r>
        <w:rPr>
          <w:sz w:val="28"/>
          <w:szCs w:val="28"/>
        </w:rPr>
        <w:t>The Protection of Children</w:t>
      </w:r>
      <w:r w:rsidR="003B69E3">
        <w:rPr>
          <w:sz w:val="28"/>
          <w:szCs w:val="28"/>
        </w:rPr>
        <w:t xml:space="preserve"> </w:t>
      </w:r>
      <w:r>
        <w:rPr>
          <w:sz w:val="28"/>
          <w:szCs w:val="28"/>
        </w:rPr>
        <w:t>Act (1999 updated 2005)</w:t>
      </w:r>
    </w:p>
    <w:p w14:paraId="3A1281C0" w14:textId="77777777" w:rsidR="00240954" w:rsidRDefault="00240954" w:rsidP="00265C1B">
      <w:pPr>
        <w:rPr>
          <w:sz w:val="28"/>
          <w:szCs w:val="28"/>
        </w:rPr>
      </w:pPr>
      <w:r>
        <w:rPr>
          <w:sz w:val="28"/>
          <w:szCs w:val="28"/>
        </w:rPr>
        <w:t>Safeguarding Vulnerable Adults (2015 and 2018)</w:t>
      </w:r>
    </w:p>
    <w:p w14:paraId="1D4AE751" w14:textId="23DF0702" w:rsidR="003B69E3" w:rsidRDefault="00240954" w:rsidP="00265C1B">
      <w:pPr>
        <w:rPr>
          <w:sz w:val="28"/>
          <w:szCs w:val="28"/>
        </w:rPr>
      </w:pPr>
      <w:r>
        <w:rPr>
          <w:sz w:val="28"/>
          <w:szCs w:val="28"/>
        </w:rPr>
        <w:t xml:space="preserve">The </w:t>
      </w:r>
      <w:r w:rsidR="0050647E">
        <w:rPr>
          <w:sz w:val="28"/>
          <w:szCs w:val="28"/>
        </w:rPr>
        <w:t>Children’s</w:t>
      </w:r>
      <w:r>
        <w:rPr>
          <w:sz w:val="28"/>
          <w:szCs w:val="28"/>
        </w:rPr>
        <w:t xml:space="preserve"> Act </w:t>
      </w:r>
      <w:r w:rsidR="003B69E3">
        <w:rPr>
          <w:sz w:val="28"/>
          <w:szCs w:val="28"/>
        </w:rPr>
        <w:t>(</w:t>
      </w:r>
      <w:r>
        <w:rPr>
          <w:sz w:val="28"/>
          <w:szCs w:val="28"/>
        </w:rPr>
        <w:t>1989</w:t>
      </w:r>
      <w:r w:rsidR="003B69E3">
        <w:rPr>
          <w:sz w:val="28"/>
          <w:szCs w:val="28"/>
        </w:rPr>
        <w:t>,2004,2014)</w:t>
      </w:r>
    </w:p>
    <w:p w14:paraId="46C34264" w14:textId="57FE7ABF" w:rsidR="003B69E3" w:rsidRDefault="003B69E3" w:rsidP="00265C1B">
      <w:pPr>
        <w:rPr>
          <w:sz w:val="28"/>
          <w:szCs w:val="28"/>
        </w:rPr>
      </w:pPr>
      <w:r>
        <w:rPr>
          <w:sz w:val="28"/>
          <w:szCs w:val="28"/>
        </w:rPr>
        <w:t>The Safeguarding Vulnerable Adults Group  (2008)</w:t>
      </w:r>
    </w:p>
    <w:p w14:paraId="2209F30F" w14:textId="3CBF51D6" w:rsidR="003B69E3" w:rsidRDefault="003B69E3" w:rsidP="00265C1B">
      <w:pPr>
        <w:rPr>
          <w:sz w:val="28"/>
          <w:szCs w:val="28"/>
        </w:rPr>
      </w:pPr>
    </w:p>
    <w:p w14:paraId="07F49CEF" w14:textId="173A17A6" w:rsidR="003B69E3" w:rsidRPr="003B69E3" w:rsidRDefault="003B69E3" w:rsidP="00265C1B">
      <w:pPr>
        <w:rPr>
          <w:b/>
          <w:bCs/>
          <w:sz w:val="28"/>
          <w:szCs w:val="28"/>
          <w:u w:val="single"/>
        </w:rPr>
      </w:pPr>
      <w:r w:rsidRPr="003B69E3">
        <w:rPr>
          <w:b/>
          <w:bCs/>
          <w:sz w:val="28"/>
          <w:szCs w:val="28"/>
          <w:u w:val="single"/>
        </w:rPr>
        <w:t>Purpose</w:t>
      </w:r>
    </w:p>
    <w:p w14:paraId="5F7D8E31" w14:textId="2AA9EFFB" w:rsidR="00240954" w:rsidRDefault="00240954" w:rsidP="00265C1B">
      <w:pPr>
        <w:rPr>
          <w:sz w:val="28"/>
          <w:szCs w:val="28"/>
        </w:rPr>
      </w:pPr>
    </w:p>
    <w:p w14:paraId="54683E42" w14:textId="42953B2F" w:rsidR="003B69E3" w:rsidRDefault="003B69E3" w:rsidP="00265C1B">
      <w:pPr>
        <w:rPr>
          <w:sz w:val="28"/>
          <w:szCs w:val="28"/>
        </w:rPr>
      </w:pPr>
      <w:r>
        <w:rPr>
          <w:sz w:val="28"/>
          <w:szCs w:val="28"/>
        </w:rPr>
        <w:t>The purpose of this policy is to protect people, particularly children,</w:t>
      </w:r>
      <w:r w:rsidR="005D32F6">
        <w:rPr>
          <w:sz w:val="28"/>
          <w:szCs w:val="28"/>
        </w:rPr>
        <w:t xml:space="preserve"> </w:t>
      </w:r>
      <w:r>
        <w:rPr>
          <w:sz w:val="28"/>
          <w:szCs w:val="28"/>
        </w:rPr>
        <w:t xml:space="preserve">at risk and vulnerable adults attending an event organised by The </w:t>
      </w:r>
      <w:r w:rsidR="0050647E">
        <w:rPr>
          <w:sz w:val="28"/>
          <w:szCs w:val="28"/>
        </w:rPr>
        <w:t>Ukulele</w:t>
      </w:r>
      <w:r>
        <w:rPr>
          <w:sz w:val="28"/>
          <w:szCs w:val="28"/>
        </w:rPr>
        <w:t xml:space="preserve"> band of Bury.</w:t>
      </w:r>
    </w:p>
    <w:p w14:paraId="7A0659E3" w14:textId="77777777" w:rsidR="006F3758" w:rsidRDefault="00DC3B6E" w:rsidP="00265C1B">
      <w:pPr>
        <w:rPr>
          <w:sz w:val="28"/>
          <w:szCs w:val="28"/>
        </w:rPr>
      </w:pPr>
      <w:r>
        <w:rPr>
          <w:sz w:val="28"/>
          <w:szCs w:val="28"/>
        </w:rPr>
        <w:t>All the band are committed to creating and maintaining an environment that prevents safeguarding violations and promotes the implementation of the safeguarding policy. This policy is designed to work alongside Safeguarding policies in all venues used by the group</w:t>
      </w:r>
      <w:r w:rsidR="006F3758">
        <w:rPr>
          <w:sz w:val="28"/>
          <w:szCs w:val="28"/>
        </w:rPr>
        <w:t>.</w:t>
      </w:r>
      <w:r>
        <w:rPr>
          <w:sz w:val="28"/>
          <w:szCs w:val="28"/>
        </w:rPr>
        <w:t xml:space="preserve"> </w:t>
      </w:r>
      <w:r w:rsidR="006F3758">
        <w:rPr>
          <w:sz w:val="28"/>
          <w:szCs w:val="28"/>
        </w:rPr>
        <w:t xml:space="preserve">Including Bury Music Centre . Which is </w:t>
      </w:r>
    </w:p>
    <w:p w14:paraId="5151384C" w14:textId="5CDC7888" w:rsidR="005D32F6" w:rsidRDefault="006F3758" w:rsidP="00265C1B">
      <w:pPr>
        <w:rPr>
          <w:sz w:val="28"/>
          <w:szCs w:val="28"/>
        </w:rPr>
      </w:pPr>
      <w:r>
        <w:rPr>
          <w:sz w:val="28"/>
          <w:szCs w:val="28"/>
        </w:rPr>
        <w:t xml:space="preserve">The primary practice venue for the band. </w:t>
      </w:r>
      <w:r w:rsidR="0076794B">
        <w:rPr>
          <w:sz w:val="28"/>
          <w:szCs w:val="28"/>
        </w:rPr>
        <w:t xml:space="preserve"> </w:t>
      </w:r>
    </w:p>
    <w:p w14:paraId="7A0E8C12" w14:textId="77777777" w:rsidR="005D32F6" w:rsidRDefault="005D32F6" w:rsidP="00265C1B">
      <w:pPr>
        <w:rPr>
          <w:sz w:val="28"/>
          <w:szCs w:val="28"/>
        </w:rPr>
      </w:pPr>
    </w:p>
    <w:p w14:paraId="23585FBE" w14:textId="77777777" w:rsidR="005D32F6" w:rsidRPr="005D32F6" w:rsidRDefault="005D32F6" w:rsidP="00265C1B">
      <w:pPr>
        <w:rPr>
          <w:b/>
          <w:bCs/>
          <w:sz w:val="28"/>
          <w:szCs w:val="28"/>
          <w:u w:val="single"/>
        </w:rPr>
      </w:pPr>
      <w:r w:rsidRPr="005D32F6">
        <w:rPr>
          <w:b/>
          <w:bCs/>
          <w:sz w:val="28"/>
          <w:szCs w:val="28"/>
          <w:u w:val="single"/>
        </w:rPr>
        <w:t>Policy Statement</w:t>
      </w:r>
    </w:p>
    <w:p w14:paraId="79A8FF0D" w14:textId="77777777" w:rsidR="005D32F6" w:rsidRDefault="005D32F6" w:rsidP="00265C1B">
      <w:pPr>
        <w:rPr>
          <w:sz w:val="28"/>
          <w:szCs w:val="28"/>
        </w:rPr>
      </w:pPr>
    </w:p>
    <w:p w14:paraId="50BDCCF8" w14:textId="2B28C5BD" w:rsidR="00DC3B6E" w:rsidRDefault="00DC3B6E" w:rsidP="00265C1B">
      <w:pPr>
        <w:rPr>
          <w:sz w:val="28"/>
          <w:szCs w:val="28"/>
        </w:rPr>
      </w:pPr>
      <w:r>
        <w:rPr>
          <w:sz w:val="28"/>
          <w:szCs w:val="28"/>
        </w:rPr>
        <w:t xml:space="preserve"> </w:t>
      </w:r>
      <w:r w:rsidR="005D32F6">
        <w:rPr>
          <w:sz w:val="28"/>
          <w:szCs w:val="28"/>
        </w:rPr>
        <w:t xml:space="preserve">The </w:t>
      </w:r>
      <w:r w:rsidR="0050647E">
        <w:rPr>
          <w:sz w:val="28"/>
          <w:szCs w:val="28"/>
        </w:rPr>
        <w:t>Ukulele</w:t>
      </w:r>
      <w:r w:rsidR="005D32F6">
        <w:rPr>
          <w:sz w:val="28"/>
          <w:szCs w:val="28"/>
        </w:rPr>
        <w:t xml:space="preserve"> Band of Bury recognise that it is not the role of a Music Group to decide whether or not a safeguarding issue has occurred. This is clearly the role of the statutory Agencies.  However, </w:t>
      </w:r>
      <w:r w:rsidR="002C39E3">
        <w:rPr>
          <w:sz w:val="28"/>
          <w:szCs w:val="28"/>
        </w:rPr>
        <w:t xml:space="preserve">following the National Guidance on Safeguarding we are committed to undertaking the responsibility within the Groups limited remit. And at all times </w:t>
      </w:r>
      <w:r w:rsidR="0050647E">
        <w:rPr>
          <w:sz w:val="28"/>
          <w:szCs w:val="28"/>
        </w:rPr>
        <w:t>adhere</w:t>
      </w:r>
      <w:r w:rsidR="002C39E3">
        <w:rPr>
          <w:sz w:val="28"/>
          <w:szCs w:val="28"/>
        </w:rPr>
        <w:t xml:space="preserve"> to </w:t>
      </w:r>
      <w:r w:rsidR="005328FA">
        <w:rPr>
          <w:sz w:val="28"/>
          <w:szCs w:val="28"/>
        </w:rPr>
        <w:t>the</w:t>
      </w:r>
      <w:r w:rsidR="00CF2D8F">
        <w:rPr>
          <w:sz w:val="28"/>
          <w:szCs w:val="28"/>
        </w:rPr>
        <w:t xml:space="preserve"> s</w:t>
      </w:r>
      <w:r w:rsidR="002C39E3">
        <w:rPr>
          <w:sz w:val="28"/>
          <w:szCs w:val="28"/>
        </w:rPr>
        <w:t xml:space="preserve">afeguarding guidance laid down by all venues used. </w:t>
      </w:r>
    </w:p>
    <w:p w14:paraId="06D29D26" w14:textId="58E3776C" w:rsidR="002C39E3" w:rsidRDefault="002C39E3" w:rsidP="00265C1B">
      <w:pPr>
        <w:rPr>
          <w:sz w:val="28"/>
          <w:szCs w:val="28"/>
        </w:rPr>
      </w:pPr>
    </w:p>
    <w:p w14:paraId="2969420D" w14:textId="56F1D6E2" w:rsidR="002C39E3" w:rsidRDefault="002C39E3" w:rsidP="00265C1B">
      <w:pPr>
        <w:rPr>
          <w:sz w:val="28"/>
          <w:szCs w:val="28"/>
        </w:rPr>
      </w:pPr>
      <w:r>
        <w:rPr>
          <w:sz w:val="28"/>
          <w:szCs w:val="28"/>
        </w:rPr>
        <w:t xml:space="preserve">The Bands rehearsals and concerts / performances are all group </w:t>
      </w:r>
      <w:r w:rsidR="0050647E">
        <w:rPr>
          <w:sz w:val="28"/>
          <w:szCs w:val="28"/>
        </w:rPr>
        <w:t>activities;</w:t>
      </w:r>
      <w:r>
        <w:rPr>
          <w:sz w:val="28"/>
          <w:szCs w:val="28"/>
        </w:rPr>
        <w:t xml:space="preserve"> </w:t>
      </w:r>
      <w:r w:rsidR="0050647E">
        <w:rPr>
          <w:sz w:val="28"/>
          <w:szCs w:val="28"/>
        </w:rPr>
        <w:t>therefore,</w:t>
      </w:r>
      <w:r>
        <w:rPr>
          <w:sz w:val="28"/>
          <w:szCs w:val="28"/>
        </w:rPr>
        <w:t xml:space="preserve"> the risk is minimal. The group however recognise the need for safe, appropriate and accessible means of reporting concerns.  Most importantly that these are referred to the Safeguarding Officer.</w:t>
      </w:r>
      <w:r w:rsidR="005328FA">
        <w:rPr>
          <w:sz w:val="28"/>
          <w:szCs w:val="28"/>
        </w:rPr>
        <w:t xml:space="preserve"> The Safeguarding Officer for Bury </w:t>
      </w:r>
      <w:r w:rsidR="0050647E">
        <w:rPr>
          <w:sz w:val="28"/>
          <w:szCs w:val="28"/>
        </w:rPr>
        <w:t>Ukulele</w:t>
      </w:r>
      <w:r w:rsidR="005328FA">
        <w:rPr>
          <w:sz w:val="28"/>
          <w:szCs w:val="28"/>
        </w:rPr>
        <w:t xml:space="preserve"> Band is Jeanie Collins appointed January2024.</w:t>
      </w:r>
    </w:p>
    <w:p w14:paraId="63758E39" w14:textId="2FDDFFCB" w:rsidR="00871FE0" w:rsidRDefault="00871FE0" w:rsidP="00265C1B">
      <w:pPr>
        <w:rPr>
          <w:sz w:val="28"/>
          <w:szCs w:val="28"/>
        </w:rPr>
      </w:pPr>
    </w:p>
    <w:p w14:paraId="72AAD57A" w14:textId="2CEE6C6B" w:rsidR="00871FE0" w:rsidRDefault="00871FE0" w:rsidP="00265C1B">
      <w:pPr>
        <w:rPr>
          <w:b/>
          <w:bCs/>
          <w:sz w:val="28"/>
          <w:szCs w:val="28"/>
          <w:u w:val="single"/>
        </w:rPr>
      </w:pPr>
      <w:r w:rsidRPr="00871FE0">
        <w:rPr>
          <w:b/>
          <w:bCs/>
          <w:sz w:val="28"/>
          <w:szCs w:val="28"/>
          <w:u w:val="single"/>
        </w:rPr>
        <w:t>Child Safeguarding</w:t>
      </w:r>
    </w:p>
    <w:p w14:paraId="51C20875" w14:textId="1BCB4434" w:rsidR="00871FE0" w:rsidRDefault="00871FE0" w:rsidP="00265C1B">
      <w:pPr>
        <w:rPr>
          <w:b/>
          <w:bCs/>
          <w:sz w:val="28"/>
          <w:szCs w:val="28"/>
          <w:u w:val="single"/>
        </w:rPr>
      </w:pPr>
    </w:p>
    <w:p w14:paraId="4A2AE8B4" w14:textId="5609C91B" w:rsidR="00ED420D" w:rsidRDefault="00871FE0" w:rsidP="00265C1B">
      <w:pPr>
        <w:rPr>
          <w:sz w:val="28"/>
          <w:szCs w:val="28"/>
        </w:rPr>
      </w:pPr>
      <w:r>
        <w:rPr>
          <w:sz w:val="28"/>
          <w:szCs w:val="28"/>
        </w:rPr>
        <w:t xml:space="preserve">The </w:t>
      </w:r>
      <w:r w:rsidR="0050647E">
        <w:rPr>
          <w:sz w:val="28"/>
          <w:szCs w:val="28"/>
        </w:rPr>
        <w:t>Ukulele</w:t>
      </w:r>
      <w:r>
        <w:rPr>
          <w:sz w:val="28"/>
          <w:szCs w:val="28"/>
        </w:rPr>
        <w:t xml:space="preserve"> Band of Bury is an over 18 years only group of musicians. When Children do attend Concerts or performances,  it is the responsibility of the parent,</w:t>
      </w:r>
      <w:r w:rsidR="00ED420D">
        <w:rPr>
          <w:sz w:val="28"/>
          <w:szCs w:val="28"/>
        </w:rPr>
        <w:t xml:space="preserve"> </w:t>
      </w:r>
      <w:r>
        <w:rPr>
          <w:sz w:val="28"/>
          <w:szCs w:val="28"/>
        </w:rPr>
        <w:t>guardian or carer to ensure that their child is supervised at all times.</w:t>
      </w:r>
    </w:p>
    <w:p w14:paraId="26AB59EC" w14:textId="22F92714" w:rsidR="00ED420D" w:rsidRDefault="00ED420D" w:rsidP="00265C1B">
      <w:pPr>
        <w:rPr>
          <w:sz w:val="28"/>
          <w:szCs w:val="28"/>
        </w:rPr>
      </w:pPr>
      <w:r>
        <w:rPr>
          <w:sz w:val="28"/>
          <w:szCs w:val="28"/>
        </w:rPr>
        <w:t xml:space="preserve">The Band </w:t>
      </w:r>
      <w:r w:rsidR="00B96CC8">
        <w:rPr>
          <w:sz w:val="28"/>
          <w:szCs w:val="28"/>
        </w:rPr>
        <w:t>are committed</w:t>
      </w:r>
      <w:r>
        <w:rPr>
          <w:sz w:val="28"/>
          <w:szCs w:val="28"/>
        </w:rPr>
        <w:t xml:space="preserve"> to the Safeguarding Guidance </w:t>
      </w:r>
      <w:r w:rsidR="004C2E84">
        <w:rPr>
          <w:sz w:val="28"/>
          <w:szCs w:val="28"/>
        </w:rPr>
        <w:t>laid down in the</w:t>
      </w:r>
      <w:r w:rsidR="00A126DE">
        <w:rPr>
          <w:sz w:val="28"/>
          <w:szCs w:val="28"/>
        </w:rPr>
        <w:t xml:space="preserve"> </w:t>
      </w:r>
      <w:r w:rsidR="004C2E84">
        <w:rPr>
          <w:sz w:val="28"/>
          <w:szCs w:val="28"/>
        </w:rPr>
        <w:t xml:space="preserve">Bury </w:t>
      </w:r>
      <w:r w:rsidR="0050647E">
        <w:rPr>
          <w:sz w:val="28"/>
          <w:szCs w:val="28"/>
        </w:rPr>
        <w:t>Ukulele</w:t>
      </w:r>
      <w:r w:rsidR="004C2E84">
        <w:rPr>
          <w:sz w:val="28"/>
          <w:szCs w:val="28"/>
        </w:rPr>
        <w:t xml:space="preserve"> Band Safeguarding  Procedures.  ( </w:t>
      </w:r>
      <w:r w:rsidR="0050647E">
        <w:rPr>
          <w:sz w:val="28"/>
          <w:szCs w:val="28"/>
        </w:rPr>
        <w:t>See</w:t>
      </w:r>
      <w:r w:rsidR="004C2E84">
        <w:rPr>
          <w:sz w:val="28"/>
          <w:szCs w:val="28"/>
        </w:rPr>
        <w:t xml:space="preserve"> appendix 1)</w:t>
      </w:r>
    </w:p>
    <w:p w14:paraId="62E47090" w14:textId="5C12C1DF" w:rsidR="00ED420D" w:rsidRDefault="00ED420D" w:rsidP="00265C1B">
      <w:pPr>
        <w:rPr>
          <w:sz w:val="28"/>
          <w:szCs w:val="28"/>
        </w:rPr>
      </w:pPr>
    </w:p>
    <w:p w14:paraId="56A467D8" w14:textId="190188CB" w:rsidR="008974C5" w:rsidRPr="008974C5" w:rsidRDefault="008974C5" w:rsidP="00265C1B">
      <w:pPr>
        <w:rPr>
          <w:b/>
          <w:bCs/>
          <w:sz w:val="28"/>
          <w:szCs w:val="28"/>
          <w:u w:val="single"/>
        </w:rPr>
      </w:pPr>
      <w:r w:rsidRPr="008974C5">
        <w:rPr>
          <w:b/>
          <w:bCs/>
          <w:sz w:val="28"/>
          <w:szCs w:val="28"/>
          <w:u w:val="single"/>
        </w:rPr>
        <w:t>Adult Safeguarding</w:t>
      </w:r>
    </w:p>
    <w:p w14:paraId="7144B532" w14:textId="02357D8A" w:rsidR="00ED420D" w:rsidRDefault="00ED420D" w:rsidP="00265C1B">
      <w:pPr>
        <w:rPr>
          <w:sz w:val="28"/>
          <w:szCs w:val="28"/>
        </w:rPr>
      </w:pPr>
    </w:p>
    <w:p w14:paraId="591DD971" w14:textId="199DA24D" w:rsidR="00B96CC8" w:rsidRDefault="00B96CC8" w:rsidP="00265C1B">
      <w:pPr>
        <w:rPr>
          <w:sz w:val="28"/>
          <w:szCs w:val="28"/>
        </w:rPr>
      </w:pPr>
      <w:r>
        <w:rPr>
          <w:sz w:val="28"/>
          <w:szCs w:val="28"/>
        </w:rPr>
        <w:t>The term ‘vulnerable adult’ refers to a person aged 18 or over whose ability to protect himself or herself from violence, abuse, neglect or exploitation is significantly impaired through physical or mental disability</w:t>
      </w:r>
      <w:r w:rsidR="00A126DE">
        <w:rPr>
          <w:sz w:val="28"/>
          <w:szCs w:val="28"/>
        </w:rPr>
        <w:t>,</w:t>
      </w:r>
      <w:r>
        <w:rPr>
          <w:sz w:val="28"/>
          <w:szCs w:val="28"/>
        </w:rPr>
        <w:t xml:space="preserve"> Illness,</w:t>
      </w:r>
      <w:r w:rsidR="00A126DE">
        <w:rPr>
          <w:sz w:val="28"/>
          <w:szCs w:val="28"/>
        </w:rPr>
        <w:t xml:space="preserve"> </w:t>
      </w:r>
      <w:r>
        <w:rPr>
          <w:sz w:val="28"/>
          <w:szCs w:val="28"/>
        </w:rPr>
        <w:t>old age, emotional fragility, distress or otherwise, and for that purpose, the reference to being impaired is to being temporarily or indefinitely impaired.</w:t>
      </w:r>
    </w:p>
    <w:p w14:paraId="6EE53539" w14:textId="77777777" w:rsidR="00B96CC8" w:rsidRDefault="00B96CC8" w:rsidP="00265C1B">
      <w:pPr>
        <w:rPr>
          <w:sz w:val="28"/>
          <w:szCs w:val="28"/>
        </w:rPr>
      </w:pPr>
    </w:p>
    <w:p w14:paraId="5F23F553" w14:textId="061C4437" w:rsidR="008974C5" w:rsidRDefault="00ED420D" w:rsidP="00265C1B">
      <w:pPr>
        <w:rPr>
          <w:sz w:val="28"/>
          <w:szCs w:val="28"/>
        </w:rPr>
      </w:pPr>
      <w:r>
        <w:rPr>
          <w:sz w:val="28"/>
          <w:szCs w:val="28"/>
        </w:rPr>
        <w:t xml:space="preserve"> </w:t>
      </w:r>
      <w:r w:rsidR="008974C5">
        <w:rPr>
          <w:sz w:val="28"/>
          <w:szCs w:val="28"/>
        </w:rPr>
        <w:t xml:space="preserve">The Bury </w:t>
      </w:r>
      <w:r w:rsidR="0050647E">
        <w:rPr>
          <w:sz w:val="28"/>
          <w:szCs w:val="28"/>
        </w:rPr>
        <w:t>Ukulele</w:t>
      </w:r>
      <w:r w:rsidR="008974C5">
        <w:rPr>
          <w:sz w:val="28"/>
          <w:szCs w:val="28"/>
        </w:rPr>
        <w:t xml:space="preserve"> Band follow all guidance published by Making Music, the national amateur music performance association, and also the safeguarding advice </w:t>
      </w:r>
      <w:r w:rsidR="00871FE0">
        <w:rPr>
          <w:sz w:val="28"/>
          <w:szCs w:val="28"/>
        </w:rPr>
        <w:t xml:space="preserve"> </w:t>
      </w:r>
      <w:r w:rsidR="008974C5">
        <w:rPr>
          <w:sz w:val="28"/>
          <w:szCs w:val="28"/>
        </w:rPr>
        <w:t>found in statutory legislation (see Legal Context).</w:t>
      </w:r>
    </w:p>
    <w:p w14:paraId="428D9352" w14:textId="77777777" w:rsidR="008974C5" w:rsidRDefault="008974C5" w:rsidP="00265C1B">
      <w:pPr>
        <w:rPr>
          <w:sz w:val="28"/>
          <w:szCs w:val="28"/>
        </w:rPr>
      </w:pPr>
    </w:p>
    <w:p w14:paraId="71E93AA2" w14:textId="4F68265C" w:rsidR="008974C5" w:rsidRDefault="008974C5" w:rsidP="00265C1B">
      <w:pPr>
        <w:rPr>
          <w:b/>
          <w:bCs/>
          <w:sz w:val="28"/>
          <w:szCs w:val="28"/>
          <w:u w:val="single"/>
        </w:rPr>
      </w:pPr>
      <w:r w:rsidRPr="008974C5">
        <w:rPr>
          <w:b/>
          <w:bCs/>
          <w:sz w:val="28"/>
          <w:szCs w:val="28"/>
          <w:u w:val="single"/>
        </w:rPr>
        <w:t xml:space="preserve">Privacy </w:t>
      </w:r>
    </w:p>
    <w:p w14:paraId="69946EB6" w14:textId="77777777" w:rsidR="00A126DE" w:rsidRDefault="00A126DE" w:rsidP="00265C1B">
      <w:pPr>
        <w:rPr>
          <w:b/>
          <w:bCs/>
          <w:sz w:val="28"/>
          <w:szCs w:val="28"/>
          <w:u w:val="single"/>
        </w:rPr>
      </w:pPr>
    </w:p>
    <w:p w14:paraId="60042E3E" w14:textId="7E682D68" w:rsidR="00871FE0" w:rsidRPr="00A126DE" w:rsidRDefault="008974C5" w:rsidP="00265C1B">
      <w:pPr>
        <w:rPr>
          <w:sz w:val="28"/>
          <w:szCs w:val="28"/>
        </w:rPr>
      </w:pPr>
      <w:r>
        <w:rPr>
          <w:sz w:val="28"/>
          <w:szCs w:val="28"/>
        </w:rPr>
        <w:t>Parents and Guardians should be aware that photography, audio and video recording are undertaken from time to time at concerts and rehearsals.  These images will be of the band only and not of the audience.</w:t>
      </w:r>
      <w:r w:rsidR="00871FE0" w:rsidRPr="008974C5">
        <w:rPr>
          <w:b/>
          <w:bCs/>
          <w:sz w:val="28"/>
          <w:szCs w:val="28"/>
          <w:u w:val="single"/>
        </w:rPr>
        <w:t xml:space="preserve">  </w:t>
      </w:r>
    </w:p>
    <w:p w14:paraId="67382A5A" w14:textId="151DBEE1" w:rsidR="00523C0C" w:rsidRDefault="00523C0C" w:rsidP="00265C1B">
      <w:pPr>
        <w:rPr>
          <w:b/>
          <w:bCs/>
          <w:sz w:val="28"/>
          <w:szCs w:val="28"/>
          <w:u w:val="single"/>
        </w:rPr>
      </w:pPr>
    </w:p>
    <w:p w14:paraId="31307CC1" w14:textId="77777777" w:rsidR="00D93FE2" w:rsidRDefault="00D93FE2" w:rsidP="00265C1B">
      <w:pPr>
        <w:rPr>
          <w:b/>
          <w:bCs/>
          <w:sz w:val="28"/>
          <w:szCs w:val="28"/>
          <w:u w:val="single"/>
        </w:rPr>
      </w:pPr>
    </w:p>
    <w:p w14:paraId="6F04AC36" w14:textId="17ADDAB6" w:rsidR="00CF2D8F" w:rsidRDefault="0050647E" w:rsidP="00265C1B">
      <w:pPr>
        <w:rPr>
          <w:b/>
          <w:bCs/>
          <w:sz w:val="28"/>
          <w:szCs w:val="28"/>
          <w:u w:val="single"/>
        </w:rPr>
      </w:pPr>
      <w:r>
        <w:rPr>
          <w:b/>
          <w:bCs/>
          <w:sz w:val="28"/>
          <w:szCs w:val="28"/>
          <w:u w:val="single"/>
        </w:rPr>
        <w:t xml:space="preserve">Measures for </w:t>
      </w:r>
      <w:r w:rsidR="00CF2D8F">
        <w:rPr>
          <w:b/>
          <w:bCs/>
          <w:sz w:val="28"/>
          <w:szCs w:val="28"/>
          <w:u w:val="single"/>
        </w:rPr>
        <w:t>Implementation of the Policy</w:t>
      </w:r>
    </w:p>
    <w:p w14:paraId="03AA7F44" w14:textId="77777777" w:rsidR="00CF2D8F" w:rsidRDefault="00CF2D8F" w:rsidP="00265C1B">
      <w:pPr>
        <w:rPr>
          <w:b/>
          <w:bCs/>
          <w:sz w:val="28"/>
          <w:szCs w:val="28"/>
          <w:u w:val="single"/>
        </w:rPr>
      </w:pPr>
    </w:p>
    <w:p w14:paraId="36661C5D" w14:textId="769C5ACB" w:rsidR="00523C0C" w:rsidRDefault="00CF2D8F" w:rsidP="00265C1B">
      <w:pPr>
        <w:rPr>
          <w:sz w:val="28"/>
          <w:szCs w:val="28"/>
        </w:rPr>
      </w:pPr>
      <w:r w:rsidRPr="0050647E">
        <w:rPr>
          <w:sz w:val="28"/>
          <w:szCs w:val="28"/>
        </w:rPr>
        <w:t xml:space="preserve">Bury </w:t>
      </w:r>
      <w:r w:rsidR="0050647E" w:rsidRPr="0050647E">
        <w:rPr>
          <w:sz w:val="28"/>
          <w:szCs w:val="28"/>
        </w:rPr>
        <w:t>Uku</w:t>
      </w:r>
      <w:r w:rsidR="0050647E">
        <w:rPr>
          <w:sz w:val="28"/>
          <w:szCs w:val="28"/>
        </w:rPr>
        <w:t>lele</w:t>
      </w:r>
      <w:r w:rsidRPr="0050647E">
        <w:rPr>
          <w:sz w:val="28"/>
          <w:szCs w:val="28"/>
        </w:rPr>
        <w:t xml:space="preserve"> </w:t>
      </w:r>
      <w:r w:rsidR="0050647E" w:rsidRPr="0050647E">
        <w:rPr>
          <w:sz w:val="28"/>
          <w:szCs w:val="28"/>
        </w:rPr>
        <w:t xml:space="preserve">Band of Bury will </w:t>
      </w:r>
      <w:r w:rsidR="0050647E">
        <w:rPr>
          <w:sz w:val="28"/>
          <w:szCs w:val="28"/>
        </w:rPr>
        <w:t>ensure all members will read and sign up to the policy on a yearly basis.</w:t>
      </w:r>
    </w:p>
    <w:p w14:paraId="4EB369D6" w14:textId="53F025B6" w:rsidR="0050647E" w:rsidRDefault="0050647E" w:rsidP="00265C1B">
      <w:pPr>
        <w:rPr>
          <w:sz w:val="28"/>
          <w:szCs w:val="28"/>
        </w:rPr>
      </w:pPr>
    </w:p>
    <w:p w14:paraId="3EE39155" w14:textId="73FF43AF" w:rsidR="0050647E" w:rsidRDefault="0050647E" w:rsidP="00265C1B">
      <w:pPr>
        <w:rPr>
          <w:sz w:val="28"/>
          <w:szCs w:val="28"/>
        </w:rPr>
      </w:pPr>
      <w:r>
        <w:rPr>
          <w:sz w:val="28"/>
          <w:szCs w:val="28"/>
        </w:rPr>
        <w:t>Bury Ukulele Band will have in place a Designated Safeguarding Officer, who concerned members can seek advice from, each new member should be made aware of who the designated person is.</w:t>
      </w:r>
    </w:p>
    <w:p w14:paraId="382149D4" w14:textId="701A1FA8" w:rsidR="0050647E" w:rsidRDefault="0050647E" w:rsidP="00265C1B">
      <w:pPr>
        <w:rPr>
          <w:sz w:val="28"/>
          <w:szCs w:val="28"/>
        </w:rPr>
      </w:pPr>
    </w:p>
    <w:p w14:paraId="353D6179" w14:textId="3E21FA69" w:rsidR="0050647E" w:rsidRDefault="0050647E" w:rsidP="00265C1B">
      <w:pPr>
        <w:rPr>
          <w:sz w:val="28"/>
          <w:szCs w:val="28"/>
        </w:rPr>
      </w:pPr>
      <w:r>
        <w:rPr>
          <w:sz w:val="28"/>
          <w:szCs w:val="28"/>
        </w:rPr>
        <w:t xml:space="preserve">The Safeguarding Policy will be reviewed annually at the beginning of each year by the Management Group. </w:t>
      </w:r>
    </w:p>
    <w:p w14:paraId="38905627" w14:textId="1445DF00" w:rsidR="0050647E" w:rsidRDefault="0050647E" w:rsidP="00265C1B">
      <w:pPr>
        <w:rPr>
          <w:sz w:val="28"/>
          <w:szCs w:val="28"/>
        </w:rPr>
      </w:pPr>
    </w:p>
    <w:p w14:paraId="5788CBC1" w14:textId="39BC26CE" w:rsidR="0050647E" w:rsidRDefault="0050647E" w:rsidP="00265C1B">
      <w:pPr>
        <w:rPr>
          <w:sz w:val="28"/>
          <w:szCs w:val="28"/>
        </w:rPr>
      </w:pPr>
      <w:r>
        <w:rPr>
          <w:sz w:val="28"/>
          <w:szCs w:val="28"/>
        </w:rPr>
        <w:lastRenderedPageBreak/>
        <w:t>All members of the group should read annually and sign the Safeguarding Policy.</w:t>
      </w:r>
    </w:p>
    <w:p w14:paraId="02297AEA" w14:textId="0C5D20D4" w:rsidR="0050647E" w:rsidRDefault="0050647E" w:rsidP="00265C1B">
      <w:pPr>
        <w:rPr>
          <w:sz w:val="28"/>
          <w:szCs w:val="28"/>
        </w:rPr>
      </w:pPr>
    </w:p>
    <w:p w14:paraId="6BC112DF" w14:textId="1D2A2FD8" w:rsidR="0050647E" w:rsidRDefault="0050647E" w:rsidP="00265C1B">
      <w:pPr>
        <w:rPr>
          <w:sz w:val="28"/>
          <w:szCs w:val="28"/>
        </w:rPr>
      </w:pPr>
      <w:r>
        <w:rPr>
          <w:sz w:val="28"/>
          <w:szCs w:val="28"/>
        </w:rPr>
        <w:t>Agreed and approved by The Ukulele Band of Bury Management Group</w:t>
      </w:r>
    </w:p>
    <w:p w14:paraId="22054D76" w14:textId="40797964" w:rsidR="0050647E" w:rsidRDefault="0050647E" w:rsidP="00265C1B">
      <w:pPr>
        <w:rPr>
          <w:sz w:val="28"/>
          <w:szCs w:val="28"/>
        </w:rPr>
      </w:pPr>
    </w:p>
    <w:p w14:paraId="0F32BCC9" w14:textId="3B029BDA" w:rsidR="0050647E" w:rsidRDefault="0050647E" w:rsidP="00265C1B">
      <w:pPr>
        <w:rPr>
          <w:sz w:val="28"/>
          <w:szCs w:val="28"/>
        </w:rPr>
      </w:pPr>
      <w:r>
        <w:rPr>
          <w:sz w:val="28"/>
          <w:szCs w:val="28"/>
        </w:rPr>
        <w:t>Signed by each member…………………</w:t>
      </w:r>
    </w:p>
    <w:p w14:paraId="6E21C353" w14:textId="204F2BC9" w:rsidR="0050647E" w:rsidRDefault="0050647E" w:rsidP="00265C1B">
      <w:pPr>
        <w:rPr>
          <w:sz w:val="28"/>
          <w:szCs w:val="28"/>
        </w:rPr>
      </w:pPr>
    </w:p>
    <w:p w14:paraId="184F6F66" w14:textId="3289F591" w:rsidR="0050647E" w:rsidRDefault="0050647E" w:rsidP="00265C1B">
      <w:pPr>
        <w:rPr>
          <w:sz w:val="28"/>
          <w:szCs w:val="28"/>
        </w:rPr>
      </w:pPr>
      <w:r>
        <w:rPr>
          <w:sz w:val="28"/>
          <w:szCs w:val="28"/>
        </w:rPr>
        <w:t>Date………….</w:t>
      </w:r>
    </w:p>
    <w:p w14:paraId="719E9BCE" w14:textId="6CCC2FC2" w:rsidR="0050647E" w:rsidRDefault="0050647E" w:rsidP="00265C1B">
      <w:pPr>
        <w:rPr>
          <w:sz w:val="28"/>
          <w:szCs w:val="28"/>
        </w:rPr>
      </w:pPr>
    </w:p>
    <w:p w14:paraId="7051247A" w14:textId="64B97AC6" w:rsidR="0050647E" w:rsidRDefault="0050647E" w:rsidP="00265C1B">
      <w:pPr>
        <w:rPr>
          <w:sz w:val="28"/>
          <w:szCs w:val="28"/>
        </w:rPr>
      </w:pPr>
      <w:r>
        <w:rPr>
          <w:sz w:val="28"/>
          <w:szCs w:val="28"/>
        </w:rPr>
        <w:t>The Designated Person appointed by the Management Group</w:t>
      </w:r>
    </w:p>
    <w:p w14:paraId="5F3BD404" w14:textId="3AA7EBA0" w:rsidR="0050647E" w:rsidRDefault="0050647E" w:rsidP="00265C1B">
      <w:pPr>
        <w:rPr>
          <w:sz w:val="28"/>
          <w:szCs w:val="28"/>
        </w:rPr>
      </w:pPr>
    </w:p>
    <w:p w14:paraId="57072FF7" w14:textId="49003860" w:rsidR="0050647E" w:rsidRDefault="0050647E" w:rsidP="00265C1B">
      <w:pPr>
        <w:rPr>
          <w:sz w:val="28"/>
          <w:szCs w:val="28"/>
        </w:rPr>
      </w:pPr>
      <w:r>
        <w:rPr>
          <w:sz w:val="28"/>
          <w:szCs w:val="28"/>
        </w:rPr>
        <w:t>Signature……………</w:t>
      </w:r>
    </w:p>
    <w:p w14:paraId="287F9863" w14:textId="4205DBD1" w:rsidR="0050647E" w:rsidRDefault="0050647E" w:rsidP="00265C1B">
      <w:pPr>
        <w:rPr>
          <w:sz w:val="28"/>
          <w:szCs w:val="28"/>
        </w:rPr>
      </w:pPr>
    </w:p>
    <w:p w14:paraId="75CEB032" w14:textId="7A822C75" w:rsidR="0050647E" w:rsidRPr="0050647E" w:rsidRDefault="0050647E" w:rsidP="00265C1B">
      <w:pPr>
        <w:rPr>
          <w:sz w:val="28"/>
          <w:szCs w:val="28"/>
        </w:rPr>
      </w:pPr>
      <w:r>
        <w:rPr>
          <w:sz w:val="28"/>
          <w:szCs w:val="28"/>
        </w:rPr>
        <w:t>Date……………..</w:t>
      </w:r>
    </w:p>
    <w:p w14:paraId="67912F32" w14:textId="47CC8095" w:rsidR="00523C0C" w:rsidRPr="0050647E" w:rsidRDefault="00523C0C" w:rsidP="00265C1B">
      <w:pPr>
        <w:rPr>
          <w:sz w:val="28"/>
          <w:szCs w:val="28"/>
        </w:rPr>
      </w:pPr>
    </w:p>
    <w:p w14:paraId="0B6DB1CB" w14:textId="0A4A6E2C" w:rsidR="00523C0C" w:rsidRDefault="00523C0C" w:rsidP="00265C1B">
      <w:pPr>
        <w:rPr>
          <w:b/>
          <w:bCs/>
          <w:sz w:val="28"/>
          <w:szCs w:val="28"/>
          <w:u w:val="single"/>
        </w:rPr>
      </w:pPr>
    </w:p>
    <w:p w14:paraId="5C64160D" w14:textId="06AEE1B8" w:rsidR="00523C0C" w:rsidRDefault="00523C0C" w:rsidP="00265C1B">
      <w:pPr>
        <w:rPr>
          <w:b/>
          <w:bCs/>
          <w:sz w:val="28"/>
          <w:szCs w:val="28"/>
          <w:u w:val="single"/>
        </w:rPr>
      </w:pPr>
    </w:p>
    <w:p w14:paraId="7E160005" w14:textId="2D0BB827" w:rsidR="00523C0C" w:rsidRDefault="00523C0C" w:rsidP="00265C1B">
      <w:pPr>
        <w:rPr>
          <w:b/>
          <w:bCs/>
          <w:sz w:val="28"/>
          <w:szCs w:val="28"/>
          <w:u w:val="single"/>
        </w:rPr>
      </w:pPr>
    </w:p>
    <w:p w14:paraId="35A47F38" w14:textId="02B15307" w:rsidR="00523C0C" w:rsidRDefault="00523C0C" w:rsidP="00265C1B">
      <w:pPr>
        <w:rPr>
          <w:b/>
          <w:bCs/>
          <w:sz w:val="28"/>
          <w:szCs w:val="28"/>
          <w:u w:val="single"/>
        </w:rPr>
      </w:pPr>
    </w:p>
    <w:p w14:paraId="67CAD230" w14:textId="6AEE6071" w:rsidR="00523C0C" w:rsidRDefault="00523C0C" w:rsidP="00265C1B">
      <w:pPr>
        <w:rPr>
          <w:b/>
          <w:bCs/>
          <w:sz w:val="28"/>
          <w:szCs w:val="28"/>
          <w:u w:val="single"/>
        </w:rPr>
      </w:pPr>
    </w:p>
    <w:p w14:paraId="55F6BA32" w14:textId="755206C6" w:rsidR="00523C0C" w:rsidRDefault="00523C0C" w:rsidP="00265C1B">
      <w:pPr>
        <w:rPr>
          <w:b/>
          <w:bCs/>
          <w:sz w:val="28"/>
          <w:szCs w:val="28"/>
          <w:u w:val="single"/>
        </w:rPr>
      </w:pPr>
    </w:p>
    <w:p w14:paraId="4EBA7FF0" w14:textId="77777777" w:rsidR="0050647E" w:rsidRDefault="0050647E" w:rsidP="00265C1B">
      <w:pPr>
        <w:rPr>
          <w:b/>
          <w:bCs/>
          <w:sz w:val="28"/>
          <w:szCs w:val="28"/>
          <w:u w:val="single"/>
        </w:rPr>
      </w:pPr>
    </w:p>
    <w:p w14:paraId="7C4E1EB8" w14:textId="77777777" w:rsidR="0050647E" w:rsidRDefault="0050647E" w:rsidP="00265C1B">
      <w:pPr>
        <w:rPr>
          <w:b/>
          <w:bCs/>
          <w:sz w:val="28"/>
          <w:szCs w:val="28"/>
          <w:u w:val="single"/>
        </w:rPr>
      </w:pPr>
    </w:p>
    <w:p w14:paraId="269AED37" w14:textId="77777777" w:rsidR="0050647E" w:rsidRDefault="0050647E" w:rsidP="00265C1B">
      <w:pPr>
        <w:rPr>
          <w:b/>
          <w:bCs/>
          <w:sz w:val="28"/>
          <w:szCs w:val="28"/>
          <w:u w:val="single"/>
        </w:rPr>
      </w:pPr>
    </w:p>
    <w:p w14:paraId="120011F6" w14:textId="77777777" w:rsidR="0050647E" w:rsidRDefault="0050647E" w:rsidP="00265C1B">
      <w:pPr>
        <w:rPr>
          <w:b/>
          <w:bCs/>
          <w:sz w:val="28"/>
          <w:szCs w:val="28"/>
          <w:u w:val="single"/>
        </w:rPr>
      </w:pPr>
    </w:p>
    <w:p w14:paraId="380B97E8" w14:textId="77777777" w:rsidR="0050647E" w:rsidRDefault="0050647E" w:rsidP="00265C1B">
      <w:pPr>
        <w:rPr>
          <w:b/>
          <w:bCs/>
          <w:sz w:val="28"/>
          <w:szCs w:val="28"/>
          <w:u w:val="single"/>
        </w:rPr>
      </w:pPr>
    </w:p>
    <w:p w14:paraId="41D734EE" w14:textId="77777777" w:rsidR="0050647E" w:rsidRDefault="0050647E" w:rsidP="00265C1B">
      <w:pPr>
        <w:rPr>
          <w:b/>
          <w:bCs/>
          <w:sz w:val="28"/>
          <w:szCs w:val="28"/>
          <w:u w:val="single"/>
        </w:rPr>
      </w:pPr>
    </w:p>
    <w:p w14:paraId="0EE880EF" w14:textId="77777777" w:rsidR="0050647E" w:rsidRDefault="0050647E" w:rsidP="00265C1B">
      <w:pPr>
        <w:rPr>
          <w:b/>
          <w:bCs/>
          <w:sz w:val="28"/>
          <w:szCs w:val="28"/>
          <w:u w:val="single"/>
        </w:rPr>
      </w:pPr>
    </w:p>
    <w:p w14:paraId="08D5E13D" w14:textId="77777777" w:rsidR="0050647E" w:rsidRDefault="0050647E" w:rsidP="00265C1B">
      <w:pPr>
        <w:rPr>
          <w:b/>
          <w:bCs/>
          <w:sz w:val="28"/>
          <w:szCs w:val="28"/>
          <w:u w:val="single"/>
        </w:rPr>
      </w:pPr>
    </w:p>
    <w:p w14:paraId="63B8DD87" w14:textId="77777777" w:rsidR="0050647E" w:rsidRDefault="0050647E" w:rsidP="00265C1B">
      <w:pPr>
        <w:rPr>
          <w:b/>
          <w:bCs/>
          <w:sz w:val="28"/>
          <w:szCs w:val="28"/>
          <w:u w:val="single"/>
        </w:rPr>
      </w:pPr>
    </w:p>
    <w:p w14:paraId="0A25F104" w14:textId="77777777" w:rsidR="0050647E" w:rsidRDefault="0050647E" w:rsidP="00265C1B">
      <w:pPr>
        <w:rPr>
          <w:b/>
          <w:bCs/>
          <w:sz w:val="28"/>
          <w:szCs w:val="28"/>
          <w:u w:val="single"/>
        </w:rPr>
      </w:pPr>
    </w:p>
    <w:p w14:paraId="35236D2E" w14:textId="77777777" w:rsidR="0050647E" w:rsidRDefault="0050647E" w:rsidP="00265C1B">
      <w:pPr>
        <w:rPr>
          <w:b/>
          <w:bCs/>
          <w:sz w:val="28"/>
          <w:szCs w:val="28"/>
          <w:u w:val="single"/>
        </w:rPr>
      </w:pPr>
    </w:p>
    <w:p w14:paraId="5596A6FF" w14:textId="77777777" w:rsidR="0050647E" w:rsidRDefault="0050647E" w:rsidP="00265C1B">
      <w:pPr>
        <w:rPr>
          <w:b/>
          <w:bCs/>
          <w:sz w:val="28"/>
          <w:szCs w:val="28"/>
          <w:u w:val="single"/>
        </w:rPr>
      </w:pPr>
    </w:p>
    <w:p w14:paraId="59A2804E" w14:textId="77777777" w:rsidR="0050647E" w:rsidRDefault="0050647E" w:rsidP="00265C1B">
      <w:pPr>
        <w:rPr>
          <w:b/>
          <w:bCs/>
          <w:sz w:val="28"/>
          <w:szCs w:val="28"/>
          <w:u w:val="single"/>
        </w:rPr>
      </w:pPr>
    </w:p>
    <w:p w14:paraId="746A25A8" w14:textId="77777777" w:rsidR="0050647E" w:rsidRDefault="0050647E" w:rsidP="00265C1B">
      <w:pPr>
        <w:rPr>
          <w:b/>
          <w:bCs/>
          <w:sz w:val="28"/>
          <w:szCs w:val="28"/>
          <w:u w:val="single"/>
        </w:rPr>
      </w:pPr>
    </w:p>
    <w:p w14:paraId="031C0C08" w14:textId="77777777" w:rsidR="0050647E" w:rsidRDefault="0050647E" w:rsidP="00265C1B">
      <w:pPr>
        <w:rPr>
          <w:b/>
          <w:bCs/>
          <w:sz w:val="28"/>
          <w:szCs w:val="28"/>
          <w:u w:val="single"/>
        </w:rPr>
      </w:pPr>
    </w:p>
    <w:p w14:paraId="14FD29F8" w14:textId="77777777" w:rsidR="0050647E" w:rsidRDefault="0050647E" w:rsidP="00265C1B">
      <w:pPr>
        <w:rPr>
          <w:b/>
          <w:bCs/>
          <w:sz w:val="28"/>
          <w:szCs w:val="28"/>
          <w:u w:val="single"/>
        </w:rPr>
      </w:pPr>
    </w:p>
    <w:p w14:paraId="74D1C37D" w14:textId="77777777" w:rsidR="0050647E" w:rsidRDefault="0050647E" w:rsidP="00265C1B">
      <w:pPr>
        <w:rPr>
          <w:b/>
          <w:bCs/>
          <w:sz w:val="28"/>
          <w:szCs w:val="28"/>
          <w:u w:val="single"/>
        </w:rPr>
      </w:pPr>
    </w:p>
    <w:p w14:paraId="3C1F5957" w14:textId="77777777" w:rsidR="0050647E" w:rsidRDefault="0050647E" w:rsidP="00265C1B">
      <w:pPr>
        <w:rPr>
          <w:b/>
          <w:bCs/>
          <w:sz w:val="28"/>
          <w:szCs w:val="28"/>
          <w:u w:val="single"/>
        </w:rPr>
      </w:pPr>
    </w:p>
    <w:p w14:paraId="7CE8A338" w14:textId="2E458580" w:rsidR="00523C0C" w:rsidRDefault="00A126DE" w:rsidP="00265C1B">
      <w:pPr>
        <w:rPr>
          <w:b/>
          <w:bCs/>
          <w:sz w:val="28"/>
          <w:szCs w:val="28"/>
          <w:u w:val="single"/>
        </w:rPr>
      </w:pPr>
      <w:r>
        <w:rPr>
          <w:b/>
          <w:bCs/>
          <w:sz w:val="28"/>
          <w:szCs w:val="28"/>
          <w:u w:val="single"/>
        </w:rPr>
        <w:t>Appendix 1</w:t>
      </w:r>
    </w:p>
    <w:p w14:paraId="445697AB" w14:textId="49056059" w:rsidR="00523C0C" w:rsidRDefault="00523C0C" w:rsidP="00265C1B">
      <w:pPr>
        <w:rPr>
          <w:b/>
          <w:bCs/>
          <w:sz w:val="28"/>
          <w:szCs w:val="28"/>
          <w:u w:val="single"/>
        </w:rPr>
      </w:pPr>
    </w:p>
    <w:p w14:paraId="1ACBA628" w14:textId="4BE55E78" w:rsidR="00523C0C" w:rsidRDefault="00523C0C" w:rsidP="00265C1B">
      <w:pPr>
        <w:rPr>
          <w:b/>
          <w:bCs/>
          <w:sz w:val="28"/>
          <w:szCs w:val="28"/>
          <w:u w:val="single"/>
        </w:rPr>
      </w:pPr>
      <w:r>
        <w:rPr>
          <w:b/>
          <w:bCs/>
          <w:sz w:val="28"/>
          <w:szCs w:val="28"/>
          <w:u w:val="single"/>
        </w:rPr>
        <w:t>Guidance for band members for responding to a person disclosing abuse</w:t>
      </w:r>
    </w:p>
    <w:p w14:paraId="7972ED94" w14:textId="1A8F206A" w:rsidR="002D7AF4" w:rsidRDefault="002D7AF4" w:rsidP="00265C1B">
      <w:pPr>
        <w:rPr>
          <w:b/>
          <w:bCs/>
          <w:sz w:val="28"/>
          <w:szCs w:val="28"/>
          <w:u w:val="single"/>
        </w:rPr>
      </w:pPr>
    </w:p>
    <w:p w14:paraId="770D037F" w14:textId="11916E8A" w:rsidR="00523C0C" w:rsidRPr="00523C0C" w:rsidRDefault="00523C0C" w:rsidP="00265C1B">
      <w:pPr>
        <w:rPr>
          <w:b/>
          <w:bCs/>
          <w:sz w:val="28"/>
          <w:szCs w:val="28"/>
          <w:u w:val="single"/>
        </w:rPr>
      </w:pPr>
      <w:r w:rsidRPr="00523C0C">
        <w:rPr>
          <w:b/>
          <w:bCs/>
          <w:sz w:val="28"/>
          <w:szCs w:val="28"/>
          <w:u w:val="single"/>
        </w:rPr>
        <w:t>Respond</w:t>
      </w:r>
    </w:p>
    <w:p w14:paraId="71B9B34C" w14:textId="7C20657D" w:rsidR="00523C0C" w:rsidRDefault="00523C0C" w:rsidP="00265C1B">
      <w:pPr>
        <w:rPr>
          <w:b/>
          <w:bCs/>
          <w:sz w:val="28"/>
          <w:szCs w:val="28"/>
          <w:u w:val="single"/>
        </w:rPr>
      </w:pPr>
    </w:p>
    <w:p w14:paraId="01E2686C" w14:textId="07E5A6DF" w:rsidR="00523C0C" w:rsidRPr="00680057" w:rsidRDefault="00523C0C" w:rsidP="00680057">
      <w:pPr>
        <w:pStyle w:val="ListParagraph"/>
        <w:numPr>
          <w:ilvl w:val="0"/>
          <w:numId w:val="2"/>
        </w:numPr>
        <w:rPr>
          <w:sz w:val="28"/>
          <w:szCs w:val="28"/>
        </w:rPr>
      </w:pPr>
      <w:r w:rsidRPr="00680057">
        <w:rPr>
          <w:sz w:val="28"/>
          <w:szCs w:val="28"/>
        </w:rPr>
        <w:t>Listen</w:t>
      </w:r>
      <w:r w:rsidR="00680057">
        <w:rPr>
          <w:sz w:val="28"/>
          <w:szCs w:val="28"/>
        </w:rPr>
        <w:t>,</w:t>
      </w:r>
    </w:p>
    <w:p w14:paraId="040883C0" w14:textId="1612FFE6" w:rsidR="00523C0C" w:rsidRPr="00680057" w:rsidRDefault="00523C0C" w:rsidP="00680057">
      <w:pPr>
        <w:pStyle w:val="ListParagraph"/>
        <w:numPr>
          <w:ilvl w:val="0"/>
          <w:numId w:val="2"/>
        </w:numPr>
        <w:rPr>
          <w:sz w:val="28"/>
          <w:szCs w:val="28"/>
        </w:rPr>
      </w:pPr>
      <w:r w:rsidRPr="00680057">
        <w:rPr>
          <w:sz w:val="28"/>
          <w:szCs w:val="28"/>
        </w:rPr>
        <w:t>Take what is said seriously</w:t>
      </w:r>
    </w:p>
    <w:p w14:paraId="3614DB41" w14:textId="77777777" w:rsidR="00523C0C" w:rsidRPr="00680057" w:rsidRDefault="00523C0C" w:rsidP="00680057">
      <w:pPr>
        <w:pStyle w:val="ListParagraph"/>
        <w:numPr>
          <w:ilvl w:val="0"/>
          <w:numId w:val="2"/>
        </w:numPr>
        <w:rPr>
          <w:sz w:val="28"/>
          <w:szCs w:val="28"/>
        </w:rPr>
      </w:pPr>
      <w:r w:rsidRPr="00680057">
        <w:rPr>
          <w:sz w:val="28"/>
          <w:szCs w:val="28"/>
        </w:rPr>
        <w:t>Only use open questions( these are questions beginning with who, what, when, and how.  They cannot be answered with a yes or no).</w:t>
      </w:r>
    </w:p>
    <w:p w14:paraId="1749BD85" w14:textId="77777777" w:rsidR="00523C0C" w:rsidRPr="00680057" w:rsidRDefault="00523C0C" w:rsidP="00680057">
      <w:pPr>
        <w:pStyle w:val="ListParagraph"/>
        <w:numPr>
          <w:ilvl w:val="0"/>
          <w:numId w:val="2"/>
        </w:numPr>
        <w:rPr>
          <w:sz w:val="28"/>
          <w:szCs w:val="28"/>
        </w:rPr>
      </w:pPr>
      <w:r w:rsidRPr="00680057">
        <w:rPr>
          <w:sz w:val="28"/>
          <w:szCs w:val="28"/>
        </w:rPr>
        <w:t>Remain Calm</w:t>
      </w:r>
    </w:p>
    <w:p w14:paraId="0FFA8278" w14:textId="77777777" w:rsidR="00523C0C" w:rsidRPr="00680057" w:rsidRDefault="00523C0C" w:rsidP="00680057">
      <w:pPr>
        <w:pStyle w:val="ListParagraph"/>
        <w:numPr>
          <w:ilvl w:val="0"/>
          <w:numId w:val="2"/>
        </w:numPr>
        <w:rPr>
          <w:sz w:val="28"/>
          <w:szCs w:val="28"/>
        </w:rPr>
      </w:pPr>
      <w:r w:rsidRPr="00680057">
        <w:rPr>
          <w:sz w:val="28"/>
          <w:szCs w:val="28"/>
        </w:rPr>
        <w:t>Take into account the persons age and level of understanding</w:t>
      </w:r>
    </w:p>
    <w:p w14:paraId="71EFE5EE" w14:textId="103F63B9" w:rsidR="00523C0C" w:rsidRDefault="00680057" w:rsidP="00680057">
      <w:pPr>
        <w:pStyle w:val="ListParagraph"/>
        <w:numPr>
          <w:ilvl w:val="0"/>
          <w:numId w:val="1"/>
        </w:numPr>
        <w:rPr>
          <w:sz w:val="28"/>
          <w:szCs w:val="28"/>
        </w:rPr>
      </w:pPr>
      <w:r w:rsidRPr="00680057">
        <w:rPr>
          <w:sz w:val="28"/>
          <w:szCs w:val="28"/>
        </w:rPr>
        <w:t>Check</w:t>
      </w:r>
      <w:r>
        <w:rPr>
          <w:sz w:val="28"/>
          <w:szCs w:val="28"/>
        </w:rPr>
        <w:t>, if face to face, whether they mind you taking notes while they talk so you can make sure you capture the information accurately. At the end you can check with them that you have understood everything correctly.</w:t>
      </w:r>
    </w:p>
    <w:p w14:paraId="4E192A79" w14:textId="486545F4" w:rsidR="00680057" w:rsidRDefault="00680057" w:rsidP="00680057">
      <w:pPr>
        <w:pStyle w:val="ListParagraph"/>
        <w:numPr>
          <w:ilvl w:val="0"/>
          <w:numId w:val="1"/>
        </w:numPr>
        <w:rPr>
          <w:sz w:val="28"/>
          <w:szCs w:val="28"/>
        </w:rPr>
      </w:pPr>
      <w:r>
        <w:rPr>
          <w:sz w:val="28"/>
          <w:szCs w:val="28"/>
        </w:rPr>
        <w:t>Offer reassurance that disclosing is the right thing to do</w:t>
      </w:r>
      <w:r w:rsidR="006B108C">
        <w:rPr>
          <w:sz w:val="28"/>
          <w:szCs w:val="28"/>
        </w:rPr>
        <w:t>.</w:t>
      </w:r>
    </w:p>
    <w:p w14:paraId="70398B83" w14:textId="66519403" w:rsidR="006B108C" w:rsidRDefault="006B108C" w:rsidP="00680057">
      <w:pPr>
        <w:pStyle w:val="ListParagraph"/>
        <w:numPr>
          <w:ilvl w:val="0"/>
          <w:numId w:val="1"/>
        </w:numPr>
        <w:rPr>
          <w:sz w:val="28"/>
          <w:szCs w:val="28"/>
        </w:rPr>
      </w:pPr>
      <w:r>
        <w:rPr>
          <w:b/>
          <w:bCs/>
          <w:sz w:val="28"/>
          <w:szCs w:val="28"/>
        </w:rPr>
        <w:t>Establish only as much information as is needed to be able to inform the Bands Safeguarding Officer</w:t>
      </w:r>
      <w:r w:rsidR="00CF2D8F">
        <w:rPr>
          <w:b/>
          <w:bCs/>
          <w:sz w:val="28"/>
          <w:szCs w:val="28"/>
        </w:rPr>
        <w:t xml:space="preserve"> and </w:t>
      </w:r>
      <w:r>
        <w:rPr>
          <w:b/>
          <w:bCs/>
          <w:sz w:val="28"/>
          <w:szCs w:val="28"/>
        </w:rPr>
        <w:t>statutory authorities what is believed to have happened</w:t>
      </w:r>
      <w:r w:rsidR="00CF2D8F">
        <w:rPr>
          <w:b/>
          <w:bCs/>
          <w:sz w:val="28"/>
          <w:szCs w:val="28"/>
        </w:rPr>
        <w:t xml:space="preserve">, </w:t>
      </w:r>
      <w:r>
        <w:rPr>
          <w:b/>
          <w:bCs/>
          <w:sz w:val="28"/>
          <w:szCs w:val="28"/>
        </w:rPr>
        <w:t>where and when.</w:t>
      </w:r>
    </w:p>
    <w:p w14:paraId="4B73853F" w14:textId="7568866A" w:rsidR="006B108C" w:rsidRDefault="006B108C" w:rsidP="00680057">
      <w:pPr>
        <w:pStyle w:val="ListParagraph"/>
        <w:numPr>
          <w:ilvl w:val="0"/>
          <w:numId w:val="1"/>
        </w:numPr>
        <w:rPr>
          <w:sz w:val="28"/>
          <w:szCs w:val="28"/>
        </w:rPr>
      </w:pPr>
      <w:r>
        <w:rPr>
          <w:sz w:val="28"/>
          <w:szCs w:val="28"/>
        </w:rPr>
        <w:t>Check what the person hopes to happen as a result of the disclosure.</w:t>
      </w:r>
    </w:p>
    <w:p w14:paraId="45F98566" w14:textId="5A092A08" w:rsidR="006B108C" w:rsidRDefault="006B108C" w:rsidP="00680057">
      <w:pPr>
        <w:pStyle w:val="ListParagraph"/>
        <w:numPr>
          <w:ilvl w:val="0"/>
          <w:numId w:val="1"/>
        </w:numPr>
        <w:rPr>
          <w:sz w:val="28"/>
          <w:szCs w:val="28"/>
        </w:rPr>
      </w:pPr>
      <w:r>
        <w:rPr>
          <w:sz w:val="28"/>
          <w:szCs w:val="28"/>
        </w:rPr>
        <w:t>Tell the child or adult what you are going to do next.</w:t>
      </w:r>
    </w:p>
    <w:p w14:paraId="35F703D8" w14:textId="77777777" w:rsidR="006B108C" w:rsidRDefault="006B108C" w:rsidP="006B108C">
      <w:pPr>
        <w:rPr>
          <w:b/>
          <w:bCs/>
          <w:sz w:val="28"/>
          <w:szCs w:val="28"/>
        </w:rPr>
      </w:pPr>
    </w:p>
    <w:p w14:paraId="2C9E5677" w14:textId="19679620" w:rsidR="006B108C" w:rsidRDefault="006B108C" w:rsidP="006B108C">
      <w:pPr>
        <w:rPr>
          <w:b/>
          <w:bCs/>
          <w:sz w:val="28"/>
          <w:szCs w:val="28"/>
        </w:rPr>
      </w:pPr>
      <w:r w:rsidRPr="006B108C">
        <w:rPr>
          <w:b/>
          <w:bCs/>
          <w:sz w:val="28"/>
          <w:szCs w:val="28"/>
        </w:rPr>
        <w:t>Do not:</w:t>
      </w:r>
    </w:p>
    <w:p w14:paraId="6A42A2AC" w14:textId="1935CF9C" w:rsidR="006B108C" w:rsidRPr="002D7AF4" w:rsidRDefault="006B108C" w:rsidP="002D7AF4">
      <w:pPr>
        <w:pStyle w:val="ListParagraph"/>
        <w:numPr>
          <w:ilvl w:val="0"/>
          <w:numId w:val="3"/>
        </w:numPr>
        <w:rPr>
          <w:sz w:val="28"/>
          <w:szCs w:val="28"/>
        </w:rPr>
      </w:pPr>
      <w:r w:rsidRPr="002D7AF4">
        <w:rPr>
          <w:sz w:val="28"/>
          <w:szCs w:val="28"/>
        </w:rPr>
        <w:t>Make promises that cannot be kept</w:t>
      </w:r>
    </w:p>
    <w:p w14:paraId="406A5157" w14:textId="080A2908" w:rsidR="006B108C" w:rsidRPr="002D7AF4" w:rsidRDefault="006B108C" w:rsidP="002D7AF4">
      <w:pPr>
        <w:pStyle w:val="ListParagraph"/>
        <w:numPr>
          <w:ilvl w:val="0"/>
          <w:numId w:val="3"/>
        </w:numPr>
        <w:rPr>
          <w:sz w:val="28"/>
          <w:szCs w:val="28"/>
        </w:rPr>
      </w:pPr>
      <w:r w:rsidRPr="002D7AF4">
        <w:rPr>
          <w:sz w:val="28"/>
          <w:szCs w:val="28"/>
        </w:rPr>
        <w:t>Make assumptions or offer alternative</w:t>
      </w:r>
      <w:r w:rsidR="002D7AF4" w:rsidRPr="002D7AF4">
        <w:rPr>
          <w:sz w:val="28"/>
          <w:szCs w:val="28"/>
        </w:rPr>
        <w:t xml:space="preserve"> </w:t>
      </w:r>
      <w:r w:rsidRPr="002D7AF4">
        <w:rPr>
          <w:sz w:val="28"/>
          <w:szCs w:val="28"/>
        </w:rPr>
        <w:t>explanations.</w:t>
      </w:r>
    </w:p>
    <w:p w14:paraId="77E2D231" w14:textId="68B54E52" w:rsidR="006B108C" w:rsidRPr="002D7AF4" w:rsidRDefault="006B108C" w:rsidP="002D7AF4">
      <w:pPr>
        <w:pStyle w:val="ListParagraph"/>
        <w:numPr>
          <w:ilvl w:val="0"/>
          <w:numId w:val="3"/>
        </w:numPr>
        <w:rPr>
          <w:sz w:val="28"/>
          <w:szCs w:val="28"/>
        </w:rPr>
      </w:pPr>
      <w:r w:rsidRPr="002D7AF4">
        <w:rPr>
          <w:sz w:val="28"/>
          <w:szCs w:val="28"/>
        </w:rPr>
        <w:t>Investigate</w:t>
      </w:r>
    </w:p>
    <w:p w14:paraId="0E8A7EE0" w14:textId="3FB3EC8D" w:rsidR="006B108C" w:rsidRPr="002D7AF4" w:rsidRDefault="006B108C" w:rsidP="002D7AF4">
      <w:pPr>
        <w:pStyle w:val="ListParagraph"/>
        <w:numPr>
          <w:ilvl w:val="0"/>
          <w:numId w:val="3"/>
        </w:numPr>
        <w:rPr>
          <w:sz w:val="28"/>
          <w:szCs w:val="28"/>
        </w:rPr>
      </w:pPr>
      <w:r w:rsidRPr="002D7AF4">
        <w:rPr>
          <w:sz w:val="28"/>
          <w:szCs w:val="28"/>
        </w:rPr>
        <w:t>Contact the person about whom allegations have been made</w:t>
      </w:r>
    </w:p>
    <w:p w14:paraId="7486C658" w14:textId="3965F810" w:rsidR="002D7AF4" w:rsidRDefault="002D7AF4" w:rsidP="002D7AF4">
      <w:pPr>
        <w:pStyle w:val="ListParagraph"/>
        <w:numPr>
          <w:ilvl w:val="0"/>
          <w:numId w:val="3"/>
        </w:numPr>
        <w:rPr>
          <w:b/>
          <w:bCs/>
          <w:sz w:val="28"/>
          <w:szCs w:val="28"/>
        </w:rPr>
      </w:pPr>
      <w:r w:rsidRPr="002D7AF4">
        <w:rPr>
          <w:sz w:val="28"/>
          <w:szCs w:val="28"/>
        </w:rPr>
        <w:t>Do a physical or medical examination</w:t>
      </w:r>
      <w:r w:rsidRPr="002D7AF4">
        <w:rPr>
          <w:b/>
          <w:bCs/>
          <w:sz w:val="28"/>
          <w:szCs w:val="28"/>
        </w:rPr>
        <w:t>.</w:t>
      </w:r>
    </w:p>
    <w:p w14:paraId="17EA48D2" w14:textId="26D0CA8C" w:rsidR="00A126DE" w:rsidRDefault="00A126DE" w:rsidP="00A126DE">
      <w:pPr>
        <w:pStyle w:val="ListParagraph"/>
        <w:rPr>
          <w:b/>
          <w:bCs/>
          <w:sz w:val="28"/>
          <w:szCs w:val="28"/>
        </w:rPr>
      </w:pPr>
    </w:p>
    <w:p w14:paraId="32F71788" w14:textId="4C4E7880" w:rsidR="00CF2D8F" w:rsidRDefault="00CF2D8F" w:rsidP="00A126DE">
      <w:pPr>
        <w:pStyle w:val="ListParagraph"/>
        <w:rPr>
          <w:b/>
          <w:bCs/>
          <w:sz w:val="28"/>
          <w:szCs w:val="28"/>
        </w:rPr>
      </w:pPr>
    </w:p>
    <w:p w14:paraId="797193E6" w14:textId="1543D0C0" w:rsidR="00CF2D8F" w:rsidRDefault="00CF2D8F" w:rsidP="00A126DE">
      <w:pPr>
        <w:pStyle w:val="ListParagraph"/>
        <w:rPr>
          <w:b/>
          <w:bCs/>
          <w:sz w:val="28"/>
          <w:szCs w:val="28"/>
        </w:rPr>
      </w:pPr>
    </w:p>
    <w:p w14:paraId="65AC0255" w14:textId="12E253A5" w:rsidR="00CF2D8F" w:rsidRDefault="00CF2D8F" w:rsidP="00A126DE">
      <w:pPr>
        <w:pStyle w:val="ListParagraph"/>
        <w:rPr>
          <w:b/>
          <w:bCs/>
          <w:sz w:val="28"/>
          <w:szCs w:val="28"/>
        </w:rPr>
      </w:pPr>
    </w:p>
    <w:p w14:paraId="0FAF8F7A" w14:textId="5D1FE714" w:rsidR="00CF2D8F" w:rsidRDefault="00CF2D8F" w:rsidP="00A126DE">
      <w:pPr>
        <w:pStyle w:val="ListParagraph"/>
        <w:rPr>
          <w:b/>
          <w:bCs/>
          <w:sz w:val="28"/>
          <w:szCs w:val="28"/>
        </w:rPr>
      </w:pPr>
    </w:p>
    <w:p w14:paraId="2BF0C71A" w14:textId="4F130C4F" w:rsidR="00CF2D8F" w:rsidRDefault="00CF2D8F" w:rsidP="00A126DE">
      <w:pPr>
        <w:pStyle w:val="ListParagraph"/>
        <w:rPr>
          <w:b/>
          <w:bCs/>
          <w:sz w:val="28"/>
          <w:szCs w:val="28"/>
        </w:rPr>
      </w:pPr>
    </w:p>
    <w:p w14:paraId="1A52197A" w14:textId="77777777" w:rsidR="00E3777A" w:rsidRDefault="00E3777A" w:rsidP="00A126DE">
      <w:pPr>
        <w:pStyle w:val="ListParagraph"/>
        <w:rPr>
          <w:b/>
          <w:bCs/>
          <w:sz w:val="28"/>
          <w:szCs w:val="28"/>
        </w:rPr>
      </w:pPr>
    </w:p>
    <w:p w14:paraId="7DDE052A" w14:textId="77777777" w:rsidR="00E3777A" w:rsidRDefault="00E3777A" w:rsidP="00A126DE">
      <w:pPr>
        <w:pStyle w:val="ListParagraph"/>
        <w:rPr>
          <w:b/>
          <w:bCs/>
          <w:sz w:val="28"/>
          <w:szCs w:val="28"/>
        </w:rPr>
      </w:pPr>
    </w:p>
    <w:p w14:paraId="3FA1AE13" w14:textId="77777777" w:rsidR="00E3777A" w:rsidRPr="0050647E" w:rsidRDefault="00E3777A" w:rsidP="0050647E">
      <w:pPr>
        <w:rPr>
          <w:b/>
          <w:bCs/>
          <w:sz w:val="28"/>
          <w:szCs w:val="28"/>
        </w:rPr>
      </w:pPr>
    </w:p>
    <w:p w14:paraId="441A6A51" w14:textId="77777777" w:rsidR="00E3777A" w:rsidRPr="00E3777A" w:rsidRDefault="00E3777A" w:rsidP="00E3777A">
      <w:pPr>
        <w:rPr>
          <w:b/>
          <w:bCs/>
          <w:sz w:val="28"/>
          <w:szCs w:val="28"/>
        </w:rPr>
      </w:pPr>
    </w:p>
    <w:p w14:paraId="28CC00B4" w14:textId="1CA369B1" w:rsidR="00CF2D8F" w:rsidRDefault="005328FA" w:rsidP="00E3777A">
      <w:pPr>
        <w:pStyle w:val="ListParagraph"/>
        <w:jc w:val="center"/>
        <w:rPr>
          <w:b/>
          <w:bCs/>
          <w:sz w:val="28"/>
          <w:szCs w:val="28"/>
        </w:rPr>
      </w:pPr>
      <w:r>
        <w:rPr>
          <w:b/>
          <w:bCs/>
          <w:sz w:val="28"/>
          <w:szCs w:val="28"/>
        </w:rPr>
        <w:t>Appendix 2</w:t>
      </w:r>
    </w:p>
    <w:p w14:paraId="1D335DC9" w14:textId="56A19AE5" w:rsidR="005328FA" w:rsidRDefault="005328FA" w:rsidP="00E3777A">
      <w:pPr>
        <w:pStyle w:val="ListParagraph"/>
        <w:jc w:val="center"/>
        <w:rPr>
          <w:b/>
          <w:bCs/>
          <w:sz w:val="28"/>
          <w:szCs w:val="28"/>
        </w:rPr>
      </w:pPr>
    </w:p>
    <w:p w14:paraId="10C029D9" w14:textId="456BCFF9" w:rsidR="005328FA" w:rsidRDefault="0050647E" w:rsidP="00F03261">
      <w:pPr>
        <w:pStyle w:val="ListParagraph"/>
        <w:jc w:val="center"/>
        <w:rPr>
          <w:b/>
          <w:bCs/>
          <w:sz w:val="28"/>
          <w:szCs w:val="28"/>
        </w:rPr>
      </w:pPr>
      <w:r>
        <w:rPr>
          <w:b/>
          <w:bCs/>
          <w:sz w:val="28"/>
          <w:szCs w:val="28"/>
        </w:rPr>
        <w:lastRenderedPageBreak/>
        <w:t>Risk Assessment Document for Bury Ukelele Band</w:t>
      </w:r>
    </w:p>
    <w:p w14:paraId="6400C28A" w14:textId="77777777" w:rsidR="0050647E" w:rsidRPr="00A20C3C" w:rsidRDefault="0050647E" w:rsidP="00F03261">
      <w:pPr>
        <w:jc w:val="center"/>
        <w:rPr>
          <w:rFonts w:cstheme="minorHAnsi"/>
          <w:b/>
          <w:sz w:val="28"/>
          <w:szCs w:val="28"/>
        </w:rPr>
      </w:pPr>
      <w:r>
        <w:rPr>
          <w:rFonts w:cstheme="minorHAnsi"/>
          <w:b/>
          <w:sz w:val="28"/>
          <w:szCs w:val="28"/>
        </w:rPr>
        <w:t>Performance</w:t>
      </w:r>
      <w:r w:rsidRPr="00A20C3C">
        <w:rPr>
          <w:rFonts w:cstheme="minorHAnsi"/>
          <w:b/>
          <w:sz w:val="28"/>
          <w:szCs w:val="28"/>
        </w:rPr>
        <w:t xml:space="preserve"> Check</w:t>
      </w:r>
      <w:r>
        <w:rPr>
          <w:rFonts w:cstheme="minorHAnsi"/>
          <w:b/>
          <w:sz w:val="28"/>
          <w:szCs w:val="28"/>
        </w:rPr>
        <w:t>l</w:t>
      </w:r>
      <w:r w:rsidRPr="00A20C3C">
        <w:rPr>
          <w:rFonts w:cstheme="minorHAnsi"/>
          <w:b/>
          <w:sz w:val="28"/>
          <w:szCs w:val="28"/>
        </w:rPr>
        <w:t>ist</w:t>
      </w:r>
    </w:p>
    <w:p w14:paraId="0C340965" w14:textId="77777777" w:rsidR="0050647E" w:rsidRPr="00A20C3C" w:rsidRDefault="0050647E" w:rsidP="0050647E">
      <w:pPr>
        <w:rPr>
          <w:rFonts w:cstheme="minorHAnsi"/>
          <w:sz w:val="28"/>
          <w:szCs w:val="28"/>
        </w:rPr>
      </w:pPr>
    </w:p>
    <w:tbl>
      <w:tblPr>
        <w:tblStyle w:val="TableGrid"/>
        <w:tblW w:w="0" w:type="auto"/>
        <w:tblLook w:val="04A0" w:firstRow="1" w:lastRow="0" w:firstColumn="1" w:lastColumn="0" w:noHBand="0" w:noVBand="1"/>
      </w:tblPr>
      <w:tblGrid>
        <w:gridCol w:w="3023"/>
        <w:gridCol w:w="2988"/>
        <w:gridCol w:w="3005"/>
      </w:tblGrid>
      <w:tr w:rsidR="0050647E" w:rsidRPr="00A20C3C" w14:paraId="05EACDFA" w14:textId="77777777" w:rsidTr="00F97400">
        <w:tc>
          <w:tcPr>
            <w:tcW w:w="3081" w:type="dxa"/>
          </w:tcPr>
          <w:p w14:paraId="43592954" w14:textId="77777777" w:rsidR="0050647E" w:rsidRPr="00A20C3C" w:rsidRDefault="0050647E" w:rsidP="00F97400">
            <w:pPr>
              <w:rPr>
                <w:rFonts w:cstheme="minorHAnsi"/>
                <w:sz w:val="28"/>
                <w:szCs w:val="28"/>
              </w:rPr>
            </w:pPr>
            <w:r w:rsidRPr="00A20C3C">
              <w:rPr>
                <w:rFonts w:cstheme="minorHAnsi"/>
                <w:sz w:val="28"/>
                <w:szCs w:val="28"/>
              </w:rPr>
              <w:t>Date</w:t>
            </w:r>
          </w:p>
        </w:tc>
        <w:tc>
          <w:tcPr>
            <w:tcW w:w="6162" w:type="dxa"/>
            <w:gridSpan w:val="2"/>
          </w:tcPr>
          <w:p w14:paraId="4E9359DA" w14:textId="77777777" w:rsidR="0050647E" w:rsidRPr="00A20C3C" w:rsidRDefault="0050647E" w:rsidP="00F97400">
            <w:pPr>
              <w:rPr>
                <w:rFonts w:cstheme="minorHAnsi"/>
                <w:sz w:val="28"/>
                <w:szCs w:val="28"/>
              </w:rPr>
            </w:pPr>
          </w:p>
        </w:tc>
      </w:tr>
      <w:tr w:rsidR="0050647E" w:rsidRPr="00A20C3C" w14:paraId="7C871521" w14:textId="77777777" w:rsidTr="00F97400">
        <w:tc>
          <w:tcPr>
            <w:tcW w:w="3081" w:type="dxa"/>
          </w:tcPr>
          <w:p w14:paraId="1BEC91C4" w14:textId="77777777" w:rsidR="0050647E" w:rsidRPr="00A20C3C" w:rsidRDefault="0050647E" w:rsidP="00F97400">
            <w:pPr>
              <w:rPr>
                <w:rFonts w:cstheme="minorHAnsi"/>
                <w:sz w:val="28"/>
                <w:szCs w:val="28"/>
              </w:rPr>
            </w:pPr>
            <w:r w:rsidRPr="00A20C3C">
              <w:rPr>
                <w:rFonts w:cstheme="minorHAnsi"/>
                <w:sz w:val="28"/>
                <w:szCs w:val="28"/>
              </w:rPr>
              <w:t>Event</w:t>
            </w:r>
          </w:p>
        </w:tc>
        <w:tc>
          <w:tcPr>
            <w:tcW w:w="6162" w:type="dxa"/>
            <w:gridSpan w:val="2"/>
          </w:tcPr>
          <w:p w14:paraId="5DA0CA8B" w14:textId="77777777" w:rsidR="0050647E" w:rsidRPr="00A20C3C" w:rsidRDefault="0050647E" w:rsidP="00F97400">
            <w:pPr>
              <w:rPr>
                <w:rFonts w:cstheme="minorHAnsi"/>
                <w:sz w:val="28"/>
                <w:szCs w:val="28"/>
              </w:rPr>
            </w:pPr>
          </w:p>
        </w:tc>
      </w:tr>
      <w:tr w:rsidR="0050647E" w:rsidRPr="00A20C3C" w14:paraId="1B8F8A00" w14:textId="77777777" w:rsidTr="00F97400">
        <w:tc>
          <w:tcPr>
            <w:tcW w:w="3081" w:type="dxa"/>
          </w:tcPr>
          <w:p w14:paraId="65427CA3" w14:textId="77777777" w:rsidR="0050647E" w:rsidRPr="00A20C3C" w:rsidRDefault="0050647E" w:rsidP="00F97400">
            <w:pPr>
              <w:rPr>
                <w:rFonts w:cstheme="minorHAnsi"/>
                <w:sz w:val="28"/>
                <w:szCs w:val="28"/>
              </w:rPr>
            </w:pPr>
            <w:r w:rsidRPr="00A20C3C">
              <w:rPr>
                <w:rFonts w:cstheme="minorHAnsi"/>
                <w:sz w:val="28"/>
                <w:szCs w:val="28"/>
              </w:rPr>
              <w:t xml:space="preserve">Location </w:t>
            </w:r>
          </w:p>
        </w:tc>
        <w:tc>
          <w:tcPr>
            <w:tcW w:w="6162" w:type="dxa"/>
            <w:gridSpan w:val="2"/>
          </w:tcPr>
          <w:p w14:paraId="42B4578D" w14:textId="77777777" w:rsidR="0050647E" w:rsidRPr="00A20C3C" w:rsidRDefault="0050647E" w:rsidP="00F97400">
            <w:pPr>
              <w:rPr>
                <w:rFonts w:cstheme="minorHAnsi"/>
                <w:sz w:val="28"/>
                <w:szCs w:val="28"/>
              </w:rPr>
            </w:pPr>
          </w:p>
        </w:tc>
      </w:tr>
      <w:tr w:rsidR="0050647E" w:rsidRPr="00A20C3C" w14:paraId="69693944" w14:textId="77777777" w:rsidTr="00F97400">
        <w:tc>
          <w:tcPr>
            <w:tcW w:w="3081" w:type="dxa"/>
          </w:tcPr>
          <w:p w14:paraId="6CADEA4E" w14:textId="77777777" w:rsidR="0050647E" w:rsidRPr="00A20C3C" w:rsidRDefault="0050647E" w:rsidP="00F97400">
            <w:pPr>
              <w:rPr>
                <w:rFonts w:cstheme="minorHAnsi"/>
                <w:sz w:val="28"/>
                <w:szCs w:val="28"/>
              </w:rPr>
            </w:pPr>
            <w:r w:rsidRPr="00A20C3C">
              <w:rPr>
                <w:rFonts w:cstheme="minorHAnsi"/>
                <w:sz w:val="28"/>
                <w:szCs w:val="28"/>
              </w:rPr>
              <w:t>Risk Assessor</w:t>
            </w:r>
          </w:p>
        </w:tc>
        <w:tc>
          <w:tcPr>
            <w:tcW w:w="6162" w:type="dxa"/>
            <w:gridSpan w:val="2"/>
          </w:tcPr>
          <w:p w14:paraId="6702970A" w14:textId="77777777" w:rsidR="0050647E" w:rsidRPr="00A20C3C" w:rsidRDefault="0050647E" w:rsidP="00F97400">
            <w:pPr>
              <w:rPr>
                <w:rFonts w:cstheme="minorHAnsi"/>
                <w:sz w:val="28"/>
                <w:szCs w:val="28"/>
              </w:rPr>
            </w:pPr>
          </w:p>
        </w:tc>
      </w:tr>
      <w:tr w:rsidR="0050647E" w:rsidRPr="00A20C3C" w14:paraId="5508D6F1" w14:textId="77777777" w:rsidTr="00F97400">
        <w:tc>
          <w:tcPr>
            <w:tcW w:w="3081" w:type="dxa"/>
          </w:tcPr>
          <w:p w14:paraId="04C6CF5B" w14:textId="1C895356" w:rsidR="0050647E" w:rsidRPr="00A20C3C" w:rsidRDefault="0050647E" w:rsidP="00F97400">
            <w:pPr>
              <w:rPr>
                <w:rFonts w:cstheme="minorHAnsi"/>
                <w:sz w:val="28"/>
                <w:szCs w:val="28"/>
              </w:rPr>
            </w:pPr>
            <w:r w:rsidRPr="00A20C3C">
              <w:rPr>
                <w:rFonts w:cstheme="minorHAnsi"/>
                <w:sz w:val="28"/>
                <w:szCs w:val="28"/>
              </w:rPr>
              <w:t>Venue Point of Contact</w:t>
            </w:r>
          </w:p>
        </w:tc>
        <w:tc>
          <w:tcPr>
            <w:tcW w:w="6162" w:type="dxa"/>
            <w:gridSpan w:val="2"/>
          </w:tcPr>
          <w:p w14:paraId="5A0D8DE1" w14:textId="77777777" w:rsidR="0050647E" w:rsidRPr="00A20C3C" w:rsidRDefault="0050647E" w:rsidP="00F97400">
            <w:pPr>
              <w:rPr>
                <w:rFonts w:cstheme="minorHAnsi"/>
                <w:sz w:val="28"/>
                <w:szCs w:val="28"/>
              </w:rPr>
            </w:pPr>
          </w:p>
        </w:tc>
      </w:tr>
      <w:tr w:rsidR="0050647E" w:rsidRPr="00A20C3C" w14:paraId="218AEA30" w14:textId="77777777" w:rsidTr="00F97400">
        <w:tc>
          <w:tcPr>
            <w:tcW w:w="3081" w:type="dxa"/>
          </w:tcPr>
          <w:p w14:paraId="4F2AAC19" w14:textId="77777777" w:rsidR="0050647E" w:rsidRPr="00A20C3C" w:rsidRDefault="0050647E" w:rsidP="00F97400">
            <w:pPr>
              <w:rPr>
                <w:rFonts w:cstheme="minorHAnsi"/>
                <w:sz w:val="28"/>
                <w:szCs w:val="28"/>
              </w:rPr>
            </w:pPr>
          </w:p>
        </w:tc>
        <w:tc>
          <w:tcPr>
            <w:tcW w:w="3081" w:type="dxa"/>
          </w:tcPr>
          <w:p w14:paraId="33191F0A" w14:textId="77777777" w:rsidR="0050647E" w:rsidRPr="00A20C3C" w:rsidRDefault="0050647E" w:rsidP="00F97400">
            <w:pPr>
              <w:rPr>
                <w:rFonts w:cstheme="minorHAnsi"/>
                <w:sz w:val="28"/>
                <w:szCs w:val="28"/>
              </w:rPr>
            </w:pPr>
            <w:r w:rsidRPr="00A20C3C">
              <w:rPr>
                <w:rFonts w:cstheme="minorHAnsi"/>
                <w:sz w:val="28"/>
                <w:szCs w:val="28"/>
              </w:rPr>
              <w:t xml:space="preserve">Notes </w:t>
            </w:r>
          </w:p>
        </w:tc>
        <w:tc>
          <w:tcPr>
            <w:tcW w:w="3081" w:type="dxa"/>
          </w:tcPr>
          <w:p w14:paraId="65C881F2" w14:textId="77777777" w:rsidR="0050647E" w:rsidRPr="00A20C3C" w:rsidRDefault="0050647E" w:rsidP="00F97400">
            <w:pPr>
              <w:rPr>
                <w:rFonts w:cstheme="minorHAnsi"/>
                <w:sz w:val="28"/>
                <w:szCs w:val="28"/>
              </w:rPr>
            </w:pPr>
            <w:r w:rsidRPr="00A20C3C">
              <w:rPr>
                <w:rFonts w:cstheme="minorHAnsi"/>
                <w:sz w:val="28"/>
                <w:szCs w:val="28"/>
              </w:rPr>
              <w:t xml:space="preserve">Action Taken (if </w:t>
            </w:r>
          </w:p>
          <w:p w14:paraId="582E0D69" w14:textId="77777777" w:rsidR="0050647E" w:rsidRPr="00A20C3C" w:rsidRDefault="0050647E" w:rsidP="00F97400">
            <w:pPr>
              <w:rPr>
                <w:rFonts w:cstheme="minorHAnsi"/>
                <w:sz w:val="28"/>
                <w:szCs w:val="28"/>
              </w:rPr>
            </w:pPr>
            <w:r w:rsidRPr="00A20C3C">
              <w:rPr>
                <w:rFonts w:cstheme="minorHAnsi"/>
                <w:sz w:val="28"/>
                <w:szCs w:val="28"/>
              </w:rPr>
              <w:t>required)</w:t>
            </w:r>
          </w:p>
          <w:p w14:paraId="79C54F94" w14:textId="77777777" w:rsidR="0050647E" w:rsidRPr="00A20C3C" w:rsidRDefault="0050647E" w:rsidP="00F97400">
            <w:pPr>
              <w:rPr>
                <w:rFonts w:cstheme="minorHAnsi"/>
                <w:sz w:val="28"/>
                <w:szCs w:val="28"/>
              </w:rPr>
            </w:pPr>
          </w:p>
        </w:tc>
      </w:tr>
      <w:tr w:rsidR="0050647E" w:rsidRPr="00A20C3C" w14:paraId="7DC95959" w14:textId="77777777" w:rsidTr="00F97400">
        <w:tc>
          <w:tcPr>
            <w:tcW w:w="3081" w:type="dxa"/>
          </w:tcPr>
          <w:p w14:paraId="6946EC02" w14:textId="77777777" w:rsidR="0050647E" w:rsidRDefault="0050647E" w:rsidP="00F97400">
            <w:pPr>
              <w:rPr>
                <w:rFonts w:cstheme="minorHAnsi"/>
                <w:sz w:val="28"/>
                <w:szCs w:val="28"/>
              </w:rPr>
            </w:pPr>
            <w:r w:rsidRPr="00A20C3C">
              <w:rPr>
                <w:rFonts w:cstheme="minorHAnsi"/>
                <w:sz w:val="28"/>
                <w:szCs w:val="28"/>
              </w:rPr>
              <w:t xml:space="preserve">Details of the </w:t>
            </w:r>
            <w:r>
              <w:rPr>
                <w:rFonts w:cstheme="minorHAnsi"/>
                <w:sz w:val="28"/>
                <w:szCs w:val="28"/>
              </w:rPr>
              <w:t xml:space="preserve">Stage/ Playing </w:t>
            </w:r>
            <w:r w:rsidRPr="00A20C3C">
              <w:rPr>
                <w:rFonts w:cstheme="minorHAnsi"/>
                <w:sz w:val="28"/>
                <w:szCs w:val="28"/>
              </w:rPr>
              <w:t>Area</w:t>
            </w:r>
          </w:p>
          <w:p w14:paraId="60D8E7E2" w14:textId="77777777" w:rsidR="0050647E" w:rsidRPr="00A20C3C" w:rsidRDefault="0050647E" w:rsidP="00F97400">
            <w:pPr>
              <w:rPr>
                <w:rFonts w:cstheme="minorHAnsi"/>
                <w:sz w:val="28"/>
                <w:szCs w:val="28"/>
              </w:rPr>
            </w:pPr>
          </w:p>
          <w:p w14:paraId="7C44BD2A" w14:textId="77777777" w:rsidR="0050647E" w:rsidRPr="00A20C3C" w:rsidRDefault="0050647E" w:rsidP="00F97400">
            <w:pPr>
              <w:rPr>
                <w:rFonts w:cstheme="minorHAnsi"/>
                <w:sz w:val="28"/>
                <w:szCs w:val="28"/>
              </w:rPr>
            </w:pPr>
          </w:p>
        </w:tc>
        <w:tc>
          <w:tcPr>
            <w:tcW w:w="3081" w:type="dxa"/>
          </w:tcPr>
          <w:p w14:paraId="7419DBF5" w14:textId="77777777" w:rsidR="0050647E" w:rsidRPr="00A20C3C" w:rsidRDefault="0050647E" w:rsidP="00F97400">
            <w:pPr>
              <w:rPr>
                <w:rFonts w:cstheme="minorHAnsi"/>
                <w:sz w:val="28"/>
                <w:szCs w:val="28"/>
              </w:rPr>
            </w:pPr>
          </w:p>
        </w:tc>
        <w:tc>
          <w:tcPr>
            <w:tcW w:w="3081" w:type="dxa"/>
          </w:tcPr>
          <w:p w14:paraId="1F182ED5" w14:textId="77777777" w:rsidR="0050647E" w:rsidRPr="00A20C3C" w:rsidRDefault="0050647E" w:rsidP="00F97400">
            <w:pPr>
              <w:rPr>
                <w:rFonts w:cstheme="minorHAnsi"/>
                <w:sz w:val="28"/>
                <w:szCs w:val="28"/>
              </w:rPr>
            </w:pPr>
          </w:p>
        </w:tc>
      </w:tr>
      <w:tr w:rsidR="0050647E" w:rsidRPr="00A20C3C" w14:paraId="1A572635" w14:textId="77777777" w:rsidTr="00F97400">
        <w:tc>
          <w:tcPr>
            <w:tcW w:w="3081" w:type="dxa"/>
          </w:tcPr>
          <w:p w14:paraId="30759F79" w14:textId="77777777" w:rsidR="0050647E" w:rsidRPr="00A20C3C" w:rsidRDefault="0050647E" w:rsidP="00F97400">
            <w:pPr>
              <w:rPr>
                <w:rFonts w:cstheme="minorHAnsi"/>
                <w:sz w:val="28"/>
                <w:szCs w:val="28"/>
              </w:rPr>
            </w:pPr>
            <w:r w:rsidRPr="00A20C3C">
              <w:rPr>
                <w:rFonts w:cstheme="minorHAnsi"/>
                <w:sz w:val="28"/>
                <w:szCs w:val="28"/>
              </w:rPr>
              <w:t>Access to the stage or playing area</w:t>
            </w:r>
          </w:p>
          <w:p w14:paraId="2B73AD6A" w14:textId="77777777" w:rsidR="0050647E" w:rsidRPr="00A20C3C" w:rsidRDefault="0050647E" w:rsidP="00F97400">
            <w:pPr>
              <w:rPr>
                <w:rFonts w:cstheme="minorHAnsi"/>
                <w:sz w:val="28"/>
                <w:szCs w:val="28"/>
              </w:rPr>
            </w:pPr>
          </w:p>
        </w:tc>
        <w:tc>
          <w:tcPr>
            <w:tcW w:w="3081" w:type="dxa"/>
          </w:tcPr>
          <w:p w14:paraId="0FD087CA" w14:textId="77777777" w:rsidR="0050647E" w:rsidRDefault="0050647E" w:rsidP="00F97400">
            <w:pPr>
              <w:rPr>
                <w:rFonts w:cstheme="minorHAnsi"/>
                <w:sz w:val="28"/>
                <w:szCs w:val="28"/>
              </w:rPr>
            </w:pPr>
          </w:p>
          <w:p w14:paraId="4DF60069" w14:textId="77777777" w:rsidR="0050647E" w:rsidRDefault="0050647E" w:rsidP="00F97400">
            <w:pPr>
              <w:rPr>
                <w:rFonts w:cstheme="minorHAnsi"/>
                <w:sz w:val="28"/>
                <w:szCs w:val="28"/>
              </w:rPr>
            </w:pPr>
          </w:p>
          <w:p w14:paraId="717AA68A" w14:textId="77777777" w:rsidR="0050647E" w:rsidRDefault="0050647E" w:rsidP="00F97400">
            <w:pPr>
              <w:rPr>
                <w:rFonts w:cstheme="minorHAnsi"/>
                <w:sz w:val="28"/>
                <w:szCs w:val="28"/>
              </w:rPr>
            </w:pPr>
          </w:p>
          <w:p w14:paraId="0953F9A4" w14:textId="77777777" w:rsidR="0050647E" w:rsidRPr="00A20C3C" w:rsidRDefault="0050647E" w:rsidP="00F97400">
            <w:pPr>
              <w:rPr>
                <w:rFonts w:cstheme="minorHAnsi"/>
                <w:sz w:val="28"/>
                <w:szCs w:val="28"/>
              </w:rPr>
            </w:pPr>
          </w:p>
        </w:tc>
        <w:tc>
          <w:tcPr>
            <w:tcW w:w="3081" w:type="dxa"/>
          </w:tcPr>
          <w:p w14:paraId="759CC5A4" w14:textId="77777777" w:rsidR="0050647E" w:rsidRPr="00A20C3C" w:rsidRDefault="0050647E" w:rsidP="00F97400">
            <w:pPr>
              <w:rPr>
                <w:rFonts w:cstheme="minorHAnsi"/>
                <w:sz w:val="28"/>
                <w:szCs w:val="28"/>
              </w:rPr>
            </w:pPr>
          </w:p>
        </w:tc>
      </w:tr>
      <w:tr w:rsidR="0050647E" w:rsidRPr="00A20C3C" w14:paraId="5BC61F9B" w14:textId="77777777" w:rsidTr="00F97400">
        <w:tc>
          <w:tcPr>
            <w:tcW w:w="3081" w:type="dxa"/>
          </w:tcPr>
          <w:p w14:paraId="1C617C06" w14:textId="77777777" w:rsidR="0050647E" w:rsidRPr="00A20C3C" w:rsidRDefault="0050647E" w:rsidP="00F97400">
            <w:pPr>
              <w:rPr>
                <w:rFonts w:cstheme="minorHAnsi"/>
                <w:sz w:val="28"/>
                <w:szCs w:val="28"/>
              </w:rPr>
            </w:pPr>
            <w:r w:rsidRPr="00A20C3C">
              <w:rPr>
                <w:rFonts w:cstheme="minorHAnsi"/>
                <w:sz w:val="28"/>
                <w:szCs w:val="28"/>
              </w:rPr>
              <w:t>Trip Hazards</w:t>
            </w:r>
          </w:p>
          <w:p w14:paraId="62DFB191" w14:textId="77777777" w:rsidR="0050647E" w:rsidRPr="00A20C3C" w:rsidRDefault="0050647E" w:rsidP="00F97400">
            <w:pPr>
              <w:rPr>
                <w:rFonts w:cstheme="minorHAnsi"/>
                <w:sz w:val="28"/>
                <w:szCs w:val="28"/>
              </w:rPr>
            </w:pPr>
          </w:p>
        </w:tc>
        <w:tc>
          <w:tcPr>
            <w:tcW w:w="3081" w:type="dxa"/>
          </w:tcPr>
          <w:p w14:paraId="3AABFB24" w14:textId="77777777" w:rsidR="0050647E" w:rsidRDefault="0050647E" w:rsidP="00F97400">
            <w:pPr>
              <w:rPr>
                <w:rFonts w:cstheme="minorHAnsi"/>
                <w:sz w:val="28"/>
                <w:szCs w:val="28"/>
              </w:rPr>
            </w:pPr>
          </w:p>
          <w:p w14:paraId="72CE6A65" w14:textId="77777777" w:rsidR="0050647E" w:rsidRDefault="0050647E" w:rsidP="00F97400">
            <w:pPr>
              <w:rPr>
                <w:rFonts w:cstheme="minorHAnsi"/>
                <w:sz w:val="28"/>
                <w:szCs w:val="28"/>
              </w:rPr>
            </w:pPr>
          </w:p>
          <w:p w14:paraId="73D4881E" w14:textId="77777777" w:rsidR="0050647E" w:rsidRPr="00A20C3C" w:rsidRDefault="0050647E" w:rsidP="00F97400">
            <w:pPr>
              <w:rPr>
                <w:rFonts w:cstheme="minorHAnsi"/>
                <w:sz w:val="28"/>
                <w:szCs w:val="28"/>
              </w:rPr>
            </w:pPr>
          </w:p>
        </w:tc>
        <w:tc>
          <w:tcPr>
            <w:tcW w:w="3081" w:type="dxa"/>
          </w:tcPr>
          <w:p w14:paraId="3B76E89A" w14:textId="77777777" w:rsidR="0050647E" w:rsidRPr="00A20C3C" w:rsidRDefault="0050647E" w:rsidP="00F97400">
            <w:pPr>
              <w:rPr>
                <w:rFonts w:cstheme="minorHAnsi"/>
                <w:sz w:val="28"/>
                <w:szCs w:val="28"/>
              </w:rPr>
            </w:pPr>
          </w:p>
        </w:tc>
      </w:tr>
      <w:tr w:rsidR="0050647E" w:rsidRPr="00A20C3C" w14:paraId="44BBFFDB" w14:textId="77777777" w:rsidTr="00F97400">
        <w:tc>
          <w:tcPr>
            <w:tcW w:w="3081" w:type="dxa"/>
          </w:tcPr>
          <w:p w14:paraId="5AB757F8" w14:textId="77777777" w:rsidR="0050647E" w:rsidRPr="00A20C3C" w:rsidRDefault="0050647E" w:rsidP="00F97400">
            <w:pPr>
              <w:rPr>
                <w:rFonts w:cstheme="minorHAnsi"/>
                <w:sz w:val="28"/>
                <w:szCs w:val="28"/>
              </w:rPr>
            </w:pPr>
            <w:r w:rsidRPr="00A20C3C">
              <w:rPr>
                <w:rFonts w:cstheme="minorHAnsi"/>
                <w:sz w:val="28"/>
                <w:szCs w:val="28"/>
              </w:rPr>
              <w:t>Fire Extinguishers [location]</w:t>
            </w:r>
          </w:p>
          <w:p w14:paraId="46B6BD0E" w14:textId="77777777" w:rsidR="0050647E" w:rsidRPr="00A20C3C" w:rsidRDefault="0050647E" w:rsidP="00F97400">
            <w:pPr>
              <w:rPr>
                <w:rFonts w:cstheme="minorHAnsi"/>
                <w:sz w:val="28"/>
                <w:szCs w:val="28"/>
              </w:rPr>
            </w:pPr>
          </w:p>
        </w:tc>
        <w:tc>
          <w:tcPr>
            <w:tcW w:w="3081" w:type="dxa"/>
          </w:tcPr>
          <w:p w14:paraId="6B7F9481" w14:textId="77777777" w:rsidR="0050647E" w:rsidRPr="00A20C3C" w:rsidRDefault="0050647E" w:rsidP="00F97400">
            <w:pPr>
              <w:rPr>
                <w:rFonts w:cstheme="minorHAnsi"/>
                <w:sz w:val="28"/>
                <w:szCs w:val="28"/>
              </w:rPr>
            </w:pPr>
          </w:p>
        </w:tc>
        <w:tc>
          <w:tcPr>
            <w:tcW w:w="3081" w:type="dxa"/>
          </w:tcPr>
          <w:p w14:paraId="18711193" w14:textId="77777777" w:rsidR="0050647E" w:rsidRPr="00A20C3C" w:rsidRDefault="0050647E" w:rsidP="00F97400">
            <w:pPr>
              <w:rPr>
                <w:rFonts w:cstheme="minorHAnsi"/>
                <w:sz w:val="28"/>
                <w:szCs w:val="28"/>
              </w:rPr>
            </w:pPr>
          </w:p>
        </w:tc>
      </w:tr>
      <w:tr w:rsidR="0050647E" w:rsidRPr="00A20C3C" w14:paraId="4DA1A0A0" w14:textId="77777777" w:rsidTr="00F97400">
        <w:tc>
          <w:tcPr>
            <w:tcW w:w="3081" w:type="dxa"/>
          </w:tcPr>
          <w:p w14:paraId="7B534B06" w14:textId="77777777" w:rsidR="0050647E" w:rsidRPr="00A20C3C" w:rsidRDefault="0050647E" w:rsidP="00F97400">
            <w:pPr>
              <w:rPr>
                <w:rFonts w:cstheme="minorHAnsi"/>
                <w:sz w:val="28"/>
                <w:szCs w:val="28"/>
              </w:rPr>
            </w:pPr>
            <w:r w:rsidRPr="00A20C3C">
              <w:rPr>
                <w:rFonts w:cstheme="minorHAnsi"/>
                <w:sz w:val="28"/>
                <w:szCs w:val="28"/>
              </w:rPr>
              <w:t>Exits [location]</w:t>
            </w:r>
          </w:p>
          <w:p w14:paraId="4572168C" w14:textId="77777777" w:rsidR="0050647E" w:rsidRPr="00A20C3C" w:rsidRDefault="0050647E" w:rsidP="00F97400">
            <w:pPr>
              <w:rPr>
                <w:rFonts w:cstheme="minorHAnsi"/>
                <w:sz w:val="28"/>
                <w:szCs w:val="28"/>
              </w:rPr>
            </w:pPr>
          </w:p>
        </w:tc>
        <w:tc>
          <w:tcPr>
            <w:tcW w:w="3081" w:type="dxa"/>
          </w:tcPr>
          <w:p w14:paraId="44D7CBF4" w14:textId="77777777" w:rsidR="0050647E" w:rsidRDefault="0050647E" w:rsidP="00F97400">
            <w:pPr>
              <w:rPr>
                <w:rFonts w:cstheme="minorHAnsi"/>
                <w:sz w:val="28"/>
                <w:szCs w:val="28"/>
              </w:rPr>
            </w:pPr>
          </w:p>
          <w:p w14:paraId="25B83A57" w14:textId="77777777" w:rsidR="0050647E" w:rsidRDefault="0050647E" w:rsidP="00F97400">
            <w:pPr>
              <w:rPr>
                <w:rFonts w:cstheme="minorHAnsi"/>
                <w:sz w:val="28"/>
                <w:szCs w:val="28"/>
              </w:rPr>
            </w:pPr>
          </w:p>
          <w:p w14:paraId="27A2E842" w14:textId="77777777" w:rsidR="0050647E" w:rsidRPr="00A20C3C" w:rsidRDefault="0050647E" w:rsidP="00F97400">
            <w:pPr>
              <w:rPr>
                <w:rFonts w:cstheme="minorHAnsi"/>
                <w:sz w:val="28"/>
                <w:szCs w:val="28"/>
              </w:rPr>
            </w:pPr>
          </w:p>
        </w:tc>
        <w:tc>
          <w:tcPr>
            <w:tcW w:w="3081" w:type="dxa"/>
          </w:tcPr>
          <w:p w14:paraId="2FB4FED9" w14:textId="77777777" w:rsidR="0050647E" w:rsidRPr="00A20C3C" w:rsidRDefault="0050647E" w:rsidP="00F97400">
            <w:pPr>
              <w:rPr>
                <w:rFonts w:cstheme="minorHAnsi"/>
                <w:sz w:val="28"/>
                <w:szCs w:val="28"/>
              </w:rPr>
            </w:pPr>
          </w:p>
        </w:tc>
      </w:tr>
      <w:tr w:rsidR="0050647E" w:rsidRPr="00A20C3C" w14:paraId="26B549AB" w14:textId="77777777" w:rsidTr="00F97400">
        <w:tc>
          <w:tcPr>
            <w:tcW w:w="3081" w:type="dxa"/>
          </w:tcPr>
          <w:p w14:paraId="4C9BF324" w14:textId="77777777" w:rsidR="0050647E" w:rsidRPr="00A20C3C" w:rsidRDefault="0050647E" w:rsidP="00F97400">
            <w:pPr>
              <w:rPr>
                <w:rFonts w:cstheme="minorHAnsi"/>
                <w:sz w:val="28"/>
                <w:szCs w:val="28"/>
              </w:rPr>
            </w:pPr>
            <w:r w:rsidRPr="00A20C3C">
              <w:rPr>
                <w:rFonts w:cstheme="minorHAnsi"/>
                <w:sz w:val="28"/>
                <w:szCs w:val="28"/>
              </w:rPr>
              <w:t>Access to the Exits</w:t>
            </w:r>
          </w:p>
          <w:p w14:paraId="15CB7DD4" w14:textId="77777777" w:rsidR="0050647E" w:rsidRPr="00A20C3C" w:rsidRDefault="0050647E" w:rsidP="00F97400">
            <w:pPr>
              <w:rPr>
                <w:rFonts w:cstheme="minorHAnsi"/>
                <w:sz w:val="28"/>
                <w:szCs w:val="28"/>
              </w:rPr>
            </w:pPr>
          </w:p>
        </w:tc>
        <w:tc>
          <w:tcPr>
            <w:tcW w:w="3081" w:type="dxa"/>
          </w:tcPr>
          <w:p w14:paraId="3AA6E803" w14:textId="77777777" w:rsidR="0050647E" w:rsidRDefault="0050647E" w:rsidP="00F97400">
            <w:pPr>
              <w:rPr>
                <w:rFonts w:cstheme="minorHAnsi"/>
                <w:sz w:val="28"/>
                <w:szCs w:val="28"/>
              </w:rPr>
            </w:pPr>
          </w:p>
          <w:p w14:paraId="301F8532" w14:textId="77777777" w:rsidR="0050647E" w:rsidRDefault="0050647E" w:rsidP="00F97400">
            <w:pPr>
              <w:rPr>
                <w:rFonts w:cstheme="minorHAnsi"/>
                <w:sz w:val="28"/>
                <w:szCs w:val="28"/>
              </w:rPr>
            </w:pPr>
          </w:p>
          <w:p w14:paraId="44459B4B" w14:textId="77777777" w:rsidR="0050647E" w:rsidRPr="00A20C3C" w:rsidRDefault="0050647E" w:rsidP="00F97400">
            <w:pPr>
              <w:rPr>
                <w:rFonts w:cstheme="minorHAnsi"/>
                <w:sz w:val="28"/>
                <w:szCs w:val="28"/>
              </w:rPr>
            </w:pPr>
          </w:p>
        </w:tc>
        <w:tc>
          <w:tcPr>
            <w:tcW w:w="3081" w:type="dxa"/>
          </w:tcPr>
          <w:p w14:paraId="3D6354B4" w14:textId="77777777" w:rsidR="0050647E" w:rsidRPr="00A20C3C" w:rsidRDefault="0050647E" w:rsidP="00F97400">
            <w:pPr>
              <w:rPr>
                <w:rFonts w:cstheme="minorHAnsi"/>
                <w:sz w:val="28"/>
                <w:szCs w:val="28"/>
              </w:rPr>
            </w:pPr>
          </w:p>
        </w:tc>
      </w:tr>
      <w:tr w:rsidR="0050647E" w:rsidRPr="00A20C3C" w14:paraId="7B264729" w14:textId="77777777" w:rsidTr="00F97400">
        <w:tc>
          <w:tcPr>
            <w:tcW w:w="3081" w:type="dxa"/>
          </w:tcPr>
          <w:p w14:paraId="13D7FB84" w14:textId="77777777" w:rsidR="0050647E" w:rsidRPr="00A20C3C" w:rsidRDefault="0050647E" w:rsidP="00F97400">
            <w:pPr>
              <w:rPr>
                <w:rFonts w:cstheme="minorHAnsi"/>
                <w:sz w:val="28"/>
                <w:szCs w:val="28"/>
              </w:rPr>
            </w:pPr>
            <w:r w:rsidRPr="00A20C3C">
              <w:rPr>
                <w:rFonts w:cstheme="minorHAnsi"/>
                <w:sz w:val="28"/>
                <w:szCs w:val="28"/>
              </w:rPr>
              <w:t>Other issues</w:t>
            </w:r>
          </w:p>
          <w:p w14:paraId="5FD8BAFD" w14:textId="68880F51" w:rsidR="0050647E" w:rsidRPr="00A20C3C" w:rsidRDefault="0050647E" w:rsidP="00F97400">
            <w:pPr>
              <w:rPr>
                <w:rFonts w:cstheme="minorHAnsi"/>
                <w:sz w:val="28"/>
                <w:szCs w:val="28"/>
              </w:rPr>
            </w:pPr>
            <w:r>
              <w:rPr>
                <w:rFonts w:cstheme="minorHAnsi"/>
                <w:sz w:val="28"/>
                <w:szCs w:val="28"/>
              </w:rPr>
              <w:t>Safeguarding</w:t>
            </w:r>
          </w:p>
        </w:tc>
        <w:tc>
          <w:tcPr>
            <w:tcW w:w="3081" w:type="dxa"/>
          </w:tcPr>
          <w:p w14:paraId="188A530E" w14:textId="77777777" w:rsidR="0050647E" w:rsidRDefault="0050647E" w:rsidP="00F97400">
            <w:pPr>
              <w:rPr>
                <w:rFonts w:cstheme="minorHAnsi"/>
                <w:sz w:val="28"/>
                <w:szCs w:val="28"/>
              </w:rPr>
            </w:pPr>
          </w:p>
          <w:p w14:paraId="0DA0FD15" w14:textId="77777777" w:rsidR="0050647E" w:rsidRDefault="0050647E" w:rsidP="00F97400">
            <w:pPr>
              <w:rPr>
                <w:rFonts w:cstheme="minorHAnsi"/>
                <w:sz w:val="28"/>
                <w:szCs w:val="28"/>
              </w:rPr>
            </w:pPr>
          </w:p>
          <w:p w14:paraId="7419BC8F" w14:textId="77777777" w:rsidR="0050647E" w:rsidRPr="00A20C3C" w:rsidRDefault="0050647E" w:rsidP="00F97400">
            <w:pPr>
              <w:rPr>
                <w:rFonts w:cstheme="minorHAnsi"/>
                <w:sz w:val="28"/>
                <w:szCs w:val="28"/>
              </w:rPr>
            </w:pPr>
          </w:p>
        </w:tc>
        <w:tc>
          <w:tcPr>
            <w:tcW w:w="3081" w:type="dxa"/>
          </w:tcPr>
          <w:p w14:paraId="1A63A10E" w14:textId="77777777" w:rsidR="0050647E" w:rsidRPr="00A20C3C" w:rsidRDefault="0050647E" w:rsidP="00F97400">
            <w:pPr>
              <w:rPr>
                <w:rFonts w:cstheme="minorHAnsi"/>
                <w:sz w:val="28"/>
                <w:szCs w:val="28"/>
              </w:rPr>
            </w:pPr>
          </w:p>
        </w:tc>
      </w:tr>
    </w:tbl>
    <w:p w14:paraId="0684EF20" w14:textId="77777777" w:rsidR="0050647E" w:rsidRDefault="0050647E" w:rsidP="0050647E">
      <w:pPr>
        <w:rPr>
          <w:rFonts w:cstheme="minorHAnsi"/>
        </w:rPr>
      </w:pPr>
    </w:p>
    <w:p w14:paraId="34D66296" w14:textId="77777777" w:rsidR="0050647E" w:rsidRDefault="0050647E" w:rsidP="0050647E"/>
    <w:p w14:paraId="5BD2BA74" w14:textId="3E47DB2B" w:rsidR="00CF2D8F" w:rsidRDefault="00CF2D8F" w:rsidP="00A126DE">
      <w:pPr>
        <w:pStyle w:val="ListParagraph"/>
        <w:rPr>
          <w:b/>
          <w:bCs/>
          <w:sz w:val="28"/>
          <w:szCs w:val="28"/>
        </w:rPr>
      </w:pPr>
    </w:p>
    <w:p w14:paraId="65AFD118" w14:textId="24F562B5" w:rsidR="00CF2D8F" w:rsidRDefault="00CF2D8F" w:rsidP="00A126DE">
      <w:pPr>
        <w:pStyle w:val="ListParagraph"/>
        <w:rPr>
          <w:b/>
          <w:bCs/>
          <w:sz w:val="28"/>
          <w:szCs w:val="28"/>
        </w:rPr>
      </w:pPr>
    </w:p>
    <w:p w14:paraId="74D87D30" w14:textId="77777777" w:rsidR="00CF2D8F" w:rsidRPr="002D7AF4" w:rsidRDefault="00CF2D8F" w:rsidP="00A126DE">
      <w:pPr>
        <w:pStyle w:val="ListParagraph"/>
        <w:rPr>
          <w:b/>
          <w:bCs/>
          <w:sz w:val="28"/>
          <w:szCs w:val="28"/>
        </w:rPr>
      </w:pPr>
    </w:p>
    <w:sectPr w:rsidR="00CF2D8F" w:rsidRPr="002D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7D7"/>
    <w:multiLevelType w:val="hybridMultilevel"/>
    <w:tmpl w:val="E38E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16CB2"/>
    <w:multiLevelType w:val="hybridMultilevel"/>
    <w:tmpl w:val="6126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90854"/>
    <w:multiLevelType w:val="hybridMultilevel"/>
    <w:tmpl w:val="7F9C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157726">
    <w:abstractNumId w:val="2"/>
  </w:num>
  <w:num w:numId="2" w16cid:durableId="348801714">
    <w:abstractNumId w:val="1"/>
  </w:num>
  <w:num w:numId="3" w16cid:durableId="214677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1B"/>
    <w:rsid w:val="00240954"/>
    <w:rsid w:val="00265C1B"/>
    <w:rsid w:val="002C39E3"/>
    <w:rsid w:val="002D7AF4"/>
    <w:rsid w:val="003B69E3"/>
    <w:rsid w:val="004C2E84"/>
    <w:rsid w:val="0050647E"/>
    <w:rsid w:val="00523C0C"/>
    <w:rsid w:val="005328FA"/>
    <w:rsid w:val="005D32F6"/>
    <w:rsid w:val="00680057"/>
    <w:rsid w:val="006B108C"/>
    <w:rsid w:val="006F3758"/>
    <w:rsid w:val="0076794B"/>
    <w:rsid w:val="00871FE0"/>
    <w:rsid w:val="008974C5"/>
    <w:rsid w:val="00A126DE"/>
    <w:rsid w:val="00B70A26"/>
    <w:rsid w:val="00B96CC8"/>
    <w:rsid w:val="00CF2D8F"/>
    <w:rsid w:val="00D93FE2"/>
    <w:rsid w:val="00DC3B6E"/>
    <w:rsid w:val="00E3777A"/>
    <w:rsid w:val="00ED420D"/>
    <w:rsid w:val="00F0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EEB3"/>
  <w15:chartTrackingRefBased/>
  <w15:docId w15:val="{6A44D107-0B6D-E140-B2FA-6EB73CD3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057"/>
    <w:pPr>
      <w:ind w:left="720"/>
      <w:contextualSpacing/>
    </w:pPr>
  </w:style>
  <w:style w:type="table" w:styleId="TableGrid">
    <w:name w:val="Table Grid"/>
    <w:basedOn w:val="TableNormal"/>
    <w:uiPriority w:val="59"/>
    <w:rsid w:val="0050647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7617-065F-5245-B80B-E1337A92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Woodhouse</dc:creator>
  <cp:keywords/>
  <dc:description/>
  <cp:lastModifiedBy>Michael Birtwistle</cp:lastModifiedBy>
  <cp:revision>2</cp:revision>
  <dcterms:created xsi:type="dcterms:W3CDTF">2025-03-17T21:44:00Z</dcterms:created>
  <dcterms:modified xsi:type="dcterms:W3CDTF">2025-03-17T21:44:00Z</dcterms:modified>
</cp:coreProperties>
</file>